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采购中心公告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北京大学第一医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院采购中心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财产综合险项目</w:t>
      </w:r>
      <w:r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北京大学第一医院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采购中心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采购论证组邀请供应商就如下项目中所需设备或服务参加现场论证。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1.1项目名称：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北京大学第一医院采购中心财产综合险项目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1.2采购论证编号：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CGZX-FW-2022-0013</w:t>
      </w:r>
    </w:p>
    <w:p>
      <w:pPr>
        <w:spacing w:after="20"/>
        <w:jc w:val="left"/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1.3使用科室：北京大学第一医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财务处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地址：北京市西城区西什库大街8号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电话：010-8357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2664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1.5资金来源：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医院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经费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1.7采购内容</w:t>
      </w:r>
    </w:p>
    <w:tbl>
      <w:tblPr>
        <w:tblStyle w:val="2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财产综合险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为北京大学第一医院房屋建筑物、设备、图书、除交通工具外其他固定资产、库存物资、在建工程等净值  22.22  亿元左右的资产投为期一年的财产综合险。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基本要求：</w:t>
      </w:r>
    </w:p>
    <w:p>
      <w:pPr>
        <w:spacing w:after="20"/>
        <w:jc w:val="left"/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具有独立承担民事责任的能力、具有独立企业法人资格，或经总公司唯一授权； </w:t>
      </w:r>
    </w:p>
    <w:p>
      <w:pPr>
        <w:spacing w:after="20"/>
        <w:jc w:val="left"/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2.2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具有良好的商业信誉和健全的财务会计制度；</w:t>
      </w:r>
    </w:p>
    <w:p>
      <w:pPr>
        <w:spacing w:after="20"/>
        <w:jc w:val="left"/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2.3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具有履行本项目所必需的专业能力；</w:t>
      </w:r>
    </w:p>
    <w:p>
      <w:pPr>
        <w:spacing w:after="20"/>
        <w:jc w:val="left"/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2.4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参加采购论证活动前三年内，在经营活动中无重大违法记录；</w:t>
      </w:r>
    </w:p>
    <w:p>
      <w:pPr>
        <w:spacing w:after="20"/>
        <w:jc w:val="left"/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法律、行政法规规定的其他条件。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3.报名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3.1需在公示期</w:t>
      </w:r>
      <w:r>
        <w:rPr>
          <w:rFonts w:ascii="宋体" w:hAnsi="宋体" w:eastAsia="宋体"/>
          <w:b/>
          <w:bCs/>
          <w:color w:val="FF0000"/>
          <w:sz w:val="21"/>
          <w:szCs w:val="21"/>
        </w:rPr>
        <w:t>2022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年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月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日-</w:t>
      </w:r>
      <w:r>
        <w:rPr>
          <w:rFonts w:ascii="宋体" w:hAnsi="宋体" w:eastAsia="宋体"/>
          <w:b/>
          <w:bCs/>
          <w:color w:val="FF0000"/>
          <w:sz w:val="21"/>
          <w:szCs w:val="21"/>
        </w:rPr>
        <w:t>2022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年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月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日下</w:t>
      </w:r>
      <w:r>
        <w:rPr>
          <w:rFonts w:ascii="宋体" w:hAnsi="宋体" w:eastAsia="宋体"/>
          <w:b/>
          <w:bCs/>
          <w:color w:val="FF0000"/>
          <w:sz w:val="21"/>
          <w:szCs w:val="21"/>
        </w:rPr>
        <w:t>午16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:00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前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，将供应商资质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（含联系人、联系方式）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及相关资料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按照“项目名称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-报名单位名称”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的邮件标题格式，发送至</w:t>
      </w:r>
      <w:r>
        <w:rPr>
          <w:rFonts w:ascii="宋体" w:hAnsi="宋体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CGZX@pkufh.com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进行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线上报名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，未按标题格式发送或逾期发送无效。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3.2需在</w:t>
      </w:r>
      <w:bookmarkStart w:id="0" w:name="_Hlk116466592"/>
      <w:r>
        <w:rPr>
          <w:rFonts w:ascii="宋体" w:hAnsi="宋体" w:eastAsia="宋体"/>
          <w:b/>
          <w:bCs/>
          <w:color w:val="FF0000"/>
          <w:sz w:val="21"/>
          <w:szCs w:val="21"/>
        </w:rPr>
        <w:t>2022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年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月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日</w:t>
      </w:r>
      <w:bookmarkEnd w:id="0"/>
      <w:r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  <w:t>下午14</w:t>
      </w:r>
      <w:r>
        <w:rPr>
          <w:rFonts w:ascii="宋体" w:hAnsi="宋体" w:eastAsia="宋体"/>
          <w:b/>
          <w:bCs/>
          <w:color w:val="FF0000"/>
          <w:sz w:val="21"/>
          <w:szCs w:val="21"/>
        </w:rPr>
        <w:t>:00-1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：0</w:t>
      </w:r>
      <w:r>
        <w:rPr>
          <w:rFonts w:ascii="宋体" w:hAnsi="宋体" w:eastAsia="宋体"/>
          <w:b/>
          <w:bCs/>
          <w:color w:val="FF0000"/>
          <w:sz w:val="21"/>
          <w:szCs w:val="21"/>
        </w:rPr>
        <w:t>0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3.3报名时需提供资格预审要求的资质及相</w:t>
      </w:r>
      <w:bookmarkStart w:id="1" w:name="_GoBack"/>
      <w:bookmarkEnd w:id="1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关资料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after="20"/>
        <w:jc w:val="left"/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3.4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资格预审资质要求：</w:t>
      </w:r>
    </w:p>
    <w:p>
      <w:pPr>
        <w:spacing w:after="20"/>
        <w:jc w:val="left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3.4.1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三证（营业执照、组织机构代码、税务登记证或三证合一）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after="20"/>
        <w:jc w:val="left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3.4.2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after="20"/>
        <w:jc w:val="left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3.4.3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被委托人身份证复印件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after="20"/>
        <w:jc w:val="left"/>
        <w:rPr>
          <w:rFonts w:hint="default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3.4.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总公司对分公司的唯一授权书等相关证明文件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，必须加盖单位公章、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法人章。</w:t>
      </w:r>
    </w:p>
    <w:p>
      <w:pPr>
        <w:spacing w:after="20"/>
        <w:jc w:val="both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4.1通过资格预审的供应商，将收到资格预审通过通知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5.1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本次采购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论证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采用线下现场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会议的形式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2北京大学第一医院采购中心将以电话形式通知供应商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参与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G层1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房间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采购中心。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6.2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联系人及联系电话</w:t>
      </w:r>
      <w:r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郝晶晶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010-835726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64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after="20"/>
        <w:ind w:firstLine="6300" w:firstLineChars="300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北京大学第一医院采购中心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          2022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2598168D"/>
    <w:rsid w:val="06A02E7B"/>
    <w:rsid w:val="0A956CC5"/>
    <w:rsid w:val="0E4B299A"/>
    <w:rsid w:val="1C9366B7"/>
    <w:rsid w:val="1CE16DCE"/>
    <w:rsid w:val="22AA14D2"/>
    <w:rsid w:val="22E96161"/>
    <w:rsid w:val="2598168D"/>
    <w:rsid w:val="2BCC1F3E"/>
    <w:rsid w:val="2C385724"/>
    <w:rsid w:val="2FFF10AF"/>
    <w:rsid w:val="3C76094E"/>
    <w:rsid w:val="3DE90F59"/>
    <w:rsid w:val="496E6505"/>
    <w:rsid w:val="4B3317B5"/>
    <w:rsid w:val="5E2F1F21"/>
    <w:rsid w:val="63FD075A"/>
    <w:rsid w:val="65EF6369"/>
    <w:rsid w:val="69344C1E"/>
    <w:rsid w:val="760A7432"/>
    <w:rsid w:val="7CC2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1079</Characters>
  <Lines>0</Lines>
  <Paragraphs>0</Paragraphs>
  <TotalTime>130</TotalTime>
  <ScaleCrop>false</ScaleCrop>
  <LinksUpToDate>false</LinksUpToDate>
  <CharactersWithSpaces>1217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2022-11-09T01:10:00Z</dcterms:created>
  <dc:creator>郝晶晶</dc:creator>
  <cp:lastModifiedBy>郝晶晶</cp:lastModifiedBy>
  <dcterms:modified xsi:type="dcterms:W3CDTF">2022-11-28T00:37:19Z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5CBA875F3BA04801A1904B9013495432</vt:lpwstr>
  </property>
</Properties>
</file>