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374FEA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9A62A6">
        <w:rPr>
          <w:rFonts w:ascii="宋体" w:eastAsia="宋体" w:hAnsi="宋体" w:hint="eastAsia"/>
          <w:b/>
          <w:color w:val="000000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b/>
          <w:color w:val="000000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CB493E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9A62A6" w:rsidRPr="009A62A6">
        <w:rPr>
          <w:rFonts w:ascii="宋体" w:eastAsia="宋体" w:hAnsi="宋体" w:hint="eastAsia"/>
          <w:sz w:val="18"/>
          <w:szCs w:val="18"/>
        </w:rPr>
        <w:t>口腔科</w:t>
      </w:r>
      <w:r w:rsidR="00475882" w:rsidRPr="00475882">
        <w:rPr>
          <w:rFonts w:ascii="宋体" w:eastAsia="宋体" w:hAnsi="宋体" w:hint="eastAsia"/>
          <w:sz w:val="18"/>
          <w:szCs w:val="18"/>
        </w:rPr>
        <w:t>仰角手机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D58187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C2060A">
        <w:rPr>
          <w:rFonts w:ascii="宋体" w:eastAsia="宋体" w:hAnsi="宋体"/>
          <w:sz w:val="18"/>
          <w:szCs w:val="18"/>
        </w:rPr>
        <w:t>1</w:t>
      </w:r>
      <w:r w:rsidR="00475882">
        <w:rPr>
          <w:rFonts w:ascii="宋体" w:eastAsia="宋体" w:hAnsi="宋体"/>
          <w:sz w:val="18"/>
          <w:szCs w:val="18"/>
        </w:rPr>
        <w:t>2</w:t>
      </w:r>
    </w:p>
    <w:p w14:paraId="18DB4780" w14:textId="695657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2060A" w:rsidRPr="00C2060A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060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411CE40" w:rsidR="00E603E1" w:rsidRDefault="0047588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仰角手机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4AF8" w14:textId="77AA7008" w:rsidR="008E7FB1" w:rsidRDefault="00475882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适用于口腔科智齿劈裂拔除</w:t>
            </w:r>
          </w:p>
          <w:p w14:paraId="6CCAA223" w14:textId="4187CB71" w:rsidR="00E603E1" w:rsidRPr="00E603E1" w:rsidRDefault="00C2060A" w:rsidP="00E60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060A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90F5A">
              <w:rPr>
                <w:rFonts w:ascii="宋体" w:eastAsia="宋体" w:hAnsi="宋体"/>
                <w:sz w:val="18"/>
                <w:szCs w:val="18"/>
              </w:rPr>
              <w:t>20</w:t>
            </w:r>
            <w:r w:rsidRPr="00C2060A">
              <w:rPr>
                <w:rFonts w:ascii="宋体" w:eastAsia="宋体" w:hAnsi="宋体"/>
                <w:sz w:val="18"/>
                <w:szCs w:val="18"/>
              </w:rPr>
              <w:t>台</w:t>
            </w:r>
          </w:p>
          <w:p w14:paraId="6EFE6507" w14:textId="4D8330FC" w:rsidR="00E603E1" w:rsidRPr="008E7FB1" w:rsidRDefault="00475882" w:rsidP="008E7FB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75882">
              <w:rPr>
                <w:rFonts w:ascii="宋体" w:eastAsia="宋体" w:hAnsi="宋体" w:hint="eastAsia"/>
                <w:sz w:val="18"/>
                <w:szCs w:val="18"/>
              </w:rPr>
              <w:t>无气喷水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具备防回吸功能</w:t>
            </w:r>
            <w:r w:rsidR="001174A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174AF" w:rsidRPr="001174AF">
              <w:rPr>
                <w:rFonts w:ascii="宋体" w:eastAsia="宋体" w:hAnsi="宋体" w:hint="eastAsia"/>
                <w:sz w:val="18"/>
                <w:szCs w:val="18"/>
              </w:rPr>
              <w:t>快换接口、按压换针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0AF1212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1A554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1A5541"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BEC1AA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1A5541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4472F" w14:textId="77777777" w:rsidR="00D75E3A" w:rsidRDefault="00D75E3A" w:rsidP="00250272">
      <w:r>
        <w:separator/>
      </w:r>
    </w:p>
  </w:endnote>
  <w:endnote w:type="continuationSeparator" w:id="0">
    <w:p w14:paraId="6CC31E76" w14:textId="77777777" w:rsidR="00D75E3A" w:rsidRDefault="00D75E3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1435" w14:textId="77777777" w:rsidR="00D75E3A" w:rsidRDefault="00D75E3A" w:rsidP="00250272">
      <w:r>
        <w:separator/>
      </w:r>
    </w:p>
  </w:footnote>
  <w:footnote w:type="continuationSeparator" w:id="0">
    <w:p w14:paraId="1C6FB912" w14:textId="77777777" w:rsidR="00D75E3A" w:rsidRDefault="00D75E3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6EAC"/>
    <w:rsid w:val="001174AF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75882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75E3A"/>
    <w:rsid w:val="00DC1070"/>
    <w:rsid w:val="00DD293A"/>
    <w:rsid w:val="00DD5188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30</cp:revision>
  <cp:lastPrinted>2022-09-22T05:53:00Z</cp:lastPrinted>
  <dcterms:created xsi:type="dcterms:W3CDTF">2022-10-12T03:26:00Z</dcterms:created>
  <dcterms:modified xsi:type="dcterms:W3CDTF">2022-12-08T09:11:00Z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