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auto"/>
          <w:sz w:val="18"/>
          <w:szCs w:val="18"/>
        </w:rPr>
      </w:pPr>
      <w:r>
        <w:rPr>
          <w:rFonts w:hint="eastAsia" w:ascii="宋体" w:hAnsi="宋体" w:eastAsia="宋体"/>
          <w:b/>
          <w:color w:val="auto"/>
          <w:sz w:val="18"/>
          <w:szCs w:val="18"/>
          <w:lang w:eastAsia="zh-CN"/>
        </w:rPr>
        <w:t>【</w:t>
      </w:r>
      <w:r>
        <w:rPr>
          <w:rFonts w:hint="eastAsia" w:ascii="宋体" w:hAnsi="宋体" w:eastAsia="宋体"/>
          <w:b/>
          <w:color w:val="auto"/>
          <w:sz w:val="18"/>
          <w:szCs w:val="18"/>
          <w:lang w:val="en-US" w:eastAsia="zh-CN"/>
        </w:rPr>
        <w:t>采购中心公告</w:t>
      </w:r>
      <w:r>
        <w:rPr>
          <w:rFonts w:hint="eastAsia" w:ascii="宋体" w:hAnsi="宋体" w:eastAsia="宋体"/>
          <w:b/>
          <w:color w:val="auto"/>
          <w:sz w:val="18"/>
          <w:szCs w:val="18"/>
          <w:lang w:eastAsia="zh-CN"/>
        </w:rPr>
        <w:t>】</w:t>
      </w:r>
      <w:r>
        <w:rPr>
          <w:rFonts w:ascii="宋体" w:hAnsi="宋体" w:eastAsia="宋体"/>
          <w:b/>
          <w:color w:val="auto"/>
          <w:sz w:val="18"/>
          <w:szCs w:val="18"/>
        </w:rPr>
        <w:t>北京大学第一医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院采购中心</w:t>
      </w:r>
      <w:r>
        <w:rPr>
          <w:rFonts w:hint="eastAsia" w:ascii="宋体" w:hAnsi="宋体" w:eastAsia="宋体"/>
          <w:b/>
          <w:color w:val="auto"/>
          <w:sz w:val="18"/>
          <w:szCs w:val="18"/>
          <w:lang w:val="en-US" w:eastAsia="zh-CN"/>
        </w:rPr>
        <w:t>双关节手术器械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项目</w:t>
      </w:r>
      <w:r>
        <w:rPr>
          <w:rFonts w:ascii="宋体" w:hAnsi="宋体" w:eastAsia="宋体"/>
          <w:b/>
          <w:color w:val="auto"/>
          <w:sz w:val="18"/>
          <w:szCs w:val="18"/>
        </w:rPr>
        <w:t>院内论证公告</w:t>
      </w:r>
    </w:p>
    <w:p>
      <w:pPr>
        <w:spacing w:after="18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采购论证组，邀请供应商就如下项目中所需设备或服务参加采购现场论证。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1.1项目名称：北京大学第一医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双关节手术器械</w:t>
      </w:r>
      <w:r>
        <w:rPr>
          <w:rFonts w:ascii="宋体" w:hAnsi="宋体" w:eastAsia="宋体"/>
          <w:color w:val="auto"/>
          <w:sz w:val="18"/>
          <w:szCs w:val="18"/>
        </w:rPr>
        <w:t>项目</w:t>
      </w:r>
    </w:p>
    <w:p>
      <w:pPr>
        <w:spacing w:after="20"/>
        <w:jc w:val="left"/>
        <w:rPr>
          <w:rFonts w:hint="default" w:ascii="宋体" w:hAnsi="宋体" w:eastAsia="宋体"/>
          <w:color w:val="auto"/>
          <w:sz w:val="18"/>
          <w:szCs w:val="18"/>
          <w:lang w:val="en-US"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1.2采购论证编号：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CGZX-SB-2022-0314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1.3使用科室：北京大学第一医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胸外科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地址：北京市西城区西什库大街8号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电话：010-83572626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1.4采购论证性质：院内论证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1.5资金来源：</w:t>
      </w:r>
      <w:r>
        <w:rPr>
          <w:rFonts w:hint="eastAsia" w:ascii="宋体" w:hAnsi="宋体" w:eastAsia="宋体"/>
          <w:color w:val="auto"/>
          <w:sz w:val="18"/>
          <w:szCs w:val="18"/>
        </w:rPr>
        <w:t>医院</w:t>
      </w:r>
      <w:r>
        <w:rPr>
          <w:rFonts w:ascii="宋体" w:hAnsi="宋体" w:eastAsia="宋体"/>
          <w:color w:val="auto"/>
          <w:sz w:val="18"/>
          <w:szCs w:val="18"/>
        </w:rPr>
        <w:t>经费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1.7采购内容</w:t>
      </w:r>
    </w:p>
    <w:tbl>
      <w:tblPr>
        <w:tblStyle w:val="2"/>
        <w:tblpPr w:leftFromText="180" w:rightFromText="180" w:vertAnchor="text" w:horzAnchor="page" w:tblpX="1566" w:tblpY="56"/>
        <w:tblOverlap w:val="never"/>
        <w:tblW w:w="84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9"/>
        <w:gridCol w:w="588"/>
        <w:gridCol w:w="5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92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>双关节手术器械</w:t>
            </w:r>
          </w:p>
        </w:tc>
        <w:tc>
          <w:tcPr>
            <w:tcW w:w="6563" w:type="dxa"/>
            <w:gridSpan w:val="2"/>
            <w:noWrap w:val="0"/>
            <w:vAlign w:val="center"/>
          </w:tcPr>
          <w:p>
            <w:pPr>
              <w:tabs>
                <w:tab w:val="left" w:pos="2642"/>
              </w:tabs>
              <w:jc w:val="center"/>
              <w:rPr>
                <w:rFonts w:hint="default" w:eastAsiaTheme="minorEastAsia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>主要技术参数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929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58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975" w:type="dxa"/>
            <w:noWrap w:val="0"/>
            <w:vAlign w:val="center"/>
          </w:tcPr>
          <w:p>
            <w:pPr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止血钳（弧高）</w:t>
            </w: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数量：6把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</w:trPr>
        <w:tc>
          <w:tcPr>
            <w:tcW w:w="1929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双关节弧高15mm，钳头单动精细带无损伤三道齿，带锁扣，杆径5.5mm，总长360mm，医用不锈钢材质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exact"/>
        </w:trPr>
        <w:tc>
          <w:tcPr>
            <w:tcW w:w="1929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975" w:type="dxa"/>
            <w:noWrap w:val="0"/>
            <w:vAlign w:val="center"/>
          </w:tcPr>
          <w:p>
            <w:pPr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止血钳（弧高）</w:t>
            </w: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数量：6把</w:t>
            </w:r>
            <w:bookmarkStart w:id="1" w:name="_GoBack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</w:trPr>
        <w:tc>
          <w:tcPr>
            <w:tcW w:w="1929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双关节弧高20mm，钳头单动精细带无损伤三道齿，带锁扣，杆径5.5mm，总长360mm，医用不锈钢材质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exact"/>
        </w:trPr>
        <w:tc>
          <w:tcPr>
            <w:tcW w:w="1929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88" w:type="dxa"/>
            <w:noWrap w:val="0"/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97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止血钳（角高）</w:t>
            </w: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数量：6把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929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8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97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双关节角高15mm，钳头单动精细带无损伤三道齿，带锁扣，杆径5.5mm，总长360mm，医用不锈钢材质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929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8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97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止血钳（角高）</w:t>
            </w: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数量：6把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929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88" w:type="dxa"/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双关节角高25mm，钳头单动精细带无损伤三道齿，带锁扣，杆径5.5mm，总长360mm，医用不锈钢材质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929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8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97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海绵钳（蛇头）</w:t>
            </w: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数量：6把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929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88" w:type="dxa"/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7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双关节6mm蛇形头，钳头单动，带锁扣，杆径5.5mm总长360mm，医用不锈钢材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929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88" w:type="dxa"/>
            <w:noWrap w:val="0"/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97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持针钳（小弯）</w:t>
            </w: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数量：4把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929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8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97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双关节小弯型，有锁扣，碳化钨合金防滑钳头，钳头单动，总长360mm，医用不锈钢材质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929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8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97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吸引器</w:t>
            </w: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数量：4支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29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8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97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一折弯可换头式，管径6mm，握式手柄，尾部可随皮管转动，医用不锈钢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929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8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97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小直角钳</w:t>
            </w: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数量：1</w:t>
            </w:r>
            <w:r>
              <w:rPr>
                <w:sz w:val="18"/>
                <w:szCs w:val="18"/>
              </w:rPr>
              <w:t>0</w:t>
            </w:r>
            <w:r>
              <w:rPr>
                <w:rFonts w:hint="eastAsia"/>
                <w:sz w:val="18"/>
                <w:szCs w:val="18"/>
              </w:rPr>
              <w:t>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929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8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975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单关节角高15mm，钳头双动精细带横齿，带锁扣，杆径5.5mm，总长360mm，医用不锈钢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2.1 中国境内注册的独立法人。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2.3 必须向北京大学第一医院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2.4 响应《政府采购促进中小企业发展管理办法》，支持中小企业发展。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3.供应商报名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3.1供应商需在公示期</w:t>
      </w:r>
      <w:r>
        <w:rPr>
          <w:rFonts w:ascii="宋体" w:hAnsi="宋体" w:eastAsia="宋体"/>
          <w:color w:val="FF0000"/>
          <w:sz w:val="18"/>
          <w:szCs w:val="18"/>
        </w:rPr>
        <w:t>2022</w:t>
      </w:r>
      <w:r>
        <w:rPr>
          <w:rFonts w:hint="eastAsia" w:ascii="宋体" w:hAnsi="宋体" w:eastAsia="宋体"/>
          <w:color w:val="FF0000"/>
          <w:sz w:val="18"/>
          <w:szCs w:val="18"/>
        </w:rPr>
        <w:t>年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12</w:t>
      </w:r>
      <w:r>
        <w:rPr>
          <w:rFonts w:hint="eastAsia" w:ascii="宋体" w:hAnsi="宋体" w:eastAsia="宋体"/>
          <w:color w:val="FF0000"/>
          <w:sz w:val="18"/>
          <w:szCs w:val="18"/>
        </w:rPr>
        <w:t>月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28</w:t>
      </w:r>
      <w:r>
        <w:rPr>
          <w:rFonts w:hint="eastAsia" w:ascii="宋体" w:hAnsi="宋体" w:eastAsia="宋体"/>
          <w:color w:val="FF0000"/>
          <w:sz w:val="18"/>
          <w:szCs w:val="18"/>
        </w:rPr>
        <w:t>日-</w:t>
      </w:r>
      <w:r>
        <w:rPr>
          <w:rFonts w:ascii="宋体" w:hAnsi="宋体" w:eastAsia="宋体"/>
          <w:color w:val="FF0000"/>
          <w:sz w:val="18"/>
          <w:szCs w:val="18"/>
        </w:rPr>
        <w:t>202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FF0000"/>
          <w:sz w:val="18"/>
          <w:szCs w:val="18"/>
        </w:rPr>
        <w:t>年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1</w:t>
      </w:r>
      <w:r>
        <w:rPr>
          <w:rFonts w:hint="eastAsia" w:ascii="宋体" w:hAnsi="宋体" w:eastAsia="宋体"/>
          <w:color w:val="FF0000"/>
          <w:sz w:val="18"/>
          <w:szCs w:val="18"/>
        </w:rPr>
        <w:t>月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4</w:t>
      </w:r>
      <w:r>
        <w:rPr>
          <w:rFonts w:hint="eastAsia" w:ascii="宋体" w:hAnsi="宋体" w:eastAsia="宋体"/>
          <w:color w:val="FF0000"/>
          <w:sz w:val="18"/>
          <w:szCs w:val="18"/>
        </w:rPr>
        <w:t>日下</w:t>
      </w:r>
      <w:r>
        <w:rPr>
          <w:rFonts w:ascii="宋体" w:hAnsi="宋体" w:eastAsia="宋体"/>
          <w:color w:val="FF0000"/>
          <w:sz w:val="18"/>
          <w:szCs w:val="18"/>
        </w:rPr>
        <w:t>午16</w:t>
      </w:r>
      <w:r>
        <w:rPr>
          <w:rFonts w:hint="eastAsia" w:ascii="宋体" w:hAnsi="宋体" w:eastAsia="宋体"/>
          <w:color w:val="FF0000"/>
          <w:sz w:val="18"/>
          <w:szCs w:val="18"/>
        </w:rPr>
        <w:t>:00前</w:t>
      </w:r>
      <w:r>
        <w:rPr>
          <w:rFonts w:ascii="宋体" w:hAnsi="宋体" w:eastAsia="宋体"/>
          <w:color w:val="auto"/>
          <w:sz w:val="18"/>
          <w:szCs w:val="18"/>
        </w:rPr>
        <w:t>，将供应商资质</w:t>
      </w:r>
      <w:r>
        <w:rPr>
          <w:rFonts w:hint="eastAsia" w:ascii="宋体" w:hAnsi="宋体" w:eastAsia="宋体"/>
          <w:color w:val="auto"/>
          <w:sz w:val="18"/>
          <w:szCs w:val="18"/>
        </w:rPr>
        <w:t>（含联系人、联系方式）</w:t>
      </w:r>
      <w:r>
        <w:rPr>
          <w:rFonts w:ascii="宋体" w:hAnsi="宋体" w:eastAsia="宋体"/>
          <w:color w:val="auto"/>
          <w:sz w:val="18"/>
          <w:szCs w:val="18"/>
        </w:rPr>
        <w:t>及相关资料</w:t>
      </w:r>
      <w:r>
        <w:rPr>
          <w:rFonts w:hint="eastAsia" w:ascii="宋体" w:hAnsi="宋体" w:eastAsia="宋体"/>
          <w:color w:val="auto"/>
          <w:sz w:val="18"/>
          <w:szCs w:val="18"/>
        </w:rPr>
        <w:t>按照“项目名称</w:t>
      </w:r>
      <w:r>
        <w:rPr>
          <w:rFonts w:ascii="宋体" w:hAnsi="宋体" w:eastAsia="宋体"/>
          <w:color w:val="auto"/>
          <w:sz w:val="18"/>
          <w:szCs w:val="18"/>
        </w:rPr>
        <w:t>-报名单位名称”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 的邮件标题格式，发送至</w:t>
      </w:r>
      <w:r>
        <w:rPr>
          <w:rFonts w:ascii="宋体" w:hAnsi="宋体" w:eastAsia="宋体"/>
          <w:b/>
          <w:color w:val="auto"/>
          <w:sz w:val="18"/>
          <w:szCs w:val="18"/>
        </w:rPr>
        <w:t>CGZX@pkufh.com</w:t>
      </w:r>
      <w:r>
        <w:rPr>
          <w:rFonts w:hint="eastAsia" w:ascii="宋体" w:hAnsi="宋体" w:eastAsia="宋体"/>
          <w:color w:val="auto"/>
          <w:sz w:val="18"/>
          <w:szCs w:val="18"/>
        </w:rPr>
        <w:t>进行</w:t>
      </w:r>
      <w:r>
        <w:rPr>
          <w:rFonts w:ascii="宋体" w:hAnsi="宋体" w:eastAsia="宋体"/>
          <w:color w:val="auto"/>
          <w:sz w:val="18"/>
          <w:szCs w:val="18"/>
        </w:rPr>
        <w:t>线上报名</w:t>
      </w:r>
      <w:r>
        <w:rPr>
          <w:rFonts w:hint="eastAsia" w:ascii="宋体" w:hAnsi="宋体" w:eastAsia="宋体"/>
          <w:color w:val="auto"/>
          <w:sz w:val="18"/>
          <w:szCs w:val="18"/>
        </w:rPr>
        <w:t>，未按标题格式发送或逾期发送无效。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3.2供应商需在</w:t>
      </w:r>
      <w:bookmarkStart w:id="0" w:name="_Hlk116466592"/>
      <w:r>
        <w:rPr>
          <w:rFonts w:ascii="宋体" w:hAnsi="宋体" w:eastAsia="宋体"/>
          <w:color w:val="FF0000"/>
          <w:sz w:val="18"/>
          <w:szCs w:val="18"/>
        </w:rPr>
        <w:t>202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FF0000"/>
          <w:sz w:val="18"/>
          <w:szCs w:val="18"/>
        </w:rPr>
        <w:t>年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1</w:t>
      </w:r>
      <w:r>
        <w:rPr>
          <w:rFonts w:hint="eastAsia" w:ascii="宋体" w:hAnsi="宋体" w:eastAsia="宋体"/>
          <w:color w:val="FF0000"/>
          <w:sz w:val="18"/>
          <w:szCs w:val="18"/>
        </w:rPr>
        <w:t>月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5</w:t>
      </w:r>
      <w:r>
        <w:rPr>
          <w:rFonts w:hint="eastAsia" w:ascii="宋体" w:hAnsi="宋体" w:eastAsia="宋体"/>
          <w:color w:val="FF0000"/>
          <w:sz w:val="18"/>
          <w:szCs w:val="18"/>
        </w:rPr>
        <w:t>日</w:t>
      </w:r>
      <w:bookmarkEnd w:id="0"/>
      <w:r>
        <w:rPr>
          <w:rFonts w:hint="eastAsia" w:ascii="宋体" w:hAnsi="宋体" w:eastAsia="宋体"/>
          <w:color w:val="FF0000"/>
          <w:sz w:val="18"/>
          <w:szCs w:val="18"/>
        </w:rPr>
        <w:t>上午</w:t>
      </w:r>
      <w:r>
        <w:rPr>
          <w:rFonts w:ascii="宋体" w:hAnsi="宋体" w:eastAsia="宋体"/>
          <w:color w:val="FF0000"/>
          <w:sz w:val="18"/>
          <w:szCs w:val="18"/>
        </w:rPr>
        <w:t>9:00-11</w:t>
      </w:r>
      <w:r>
        <w:rPr>
          <w:rFonts w:hint="eastAsia" w:ascii="宋体" w:hAnsi="宋体" w:eastAsia="宋体"/>
          <w:color w:val="FF0000"/>
          <w:sz w:val="18"/>
          <w:szCs w:val="18"/>
        </w:rPr>
        <w:t>：0</w:t>
      </w:r>
      <w:r>
        <w:rPr>
          <w:rFonts w:ascii="宋体" w:hAnsi="宋体" w:eastAsia="宋体"/>
          <w:color w:val="FF0000"/>
          <w:sz w:val="18"/>
          <w:szCs w:val="18"/>
        </w:rPr>
        <w:t>0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将报名材料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邮寄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至北京大学第一医院采购中心进</w:t>
      </w:r>
      <w:r>
        <w:rPr>
          <w:rFonts w:hint="eastAsia" w:ascii="宋体" w:hAnsi="宋体" w:eastAsia="宋体"/>
          <w:color w:val="auto"/>
          <w:sz w:val="18"/>
          <w:szCs w:val="18"/>
        </w:rPr>
        <w:t>行报名，逾期无效。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3.3报名时需提供资格预审要求的供应商资质及相关资料，另附一份技术参数及彩页（如有）。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3.4资格预审资质要求：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3.4.1 企业法人营业执照(三证合一)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3.4.2 医疗器械经营许可证或备案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3.4.3 医疗器械注册登记表或备案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3.4.4制造商全套资质证明（若参会供应商为制造商，则无需提供重复文件）：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3.4.4.1 企业法人营业执照(三证合一或五证合一)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3.4.4.2 医疗器械生产许可证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3.4.4.3生产许可证登记表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3.4.5制造商出具的授权函：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3.4.5.1 授权时间不得少于1年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3.4.5.2 进口产品需提供原文授权及翻译件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3.4.6 法人授权书：授权书需法人签字;授权书后附法人、授权代表的身份证正反面复印件；授权书需包含授权代表联系方式及邮箱地址，且授权时间不可少于1年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4.1通过资格预审的供应商，将收到资格预审通过通知</w:t>
      </w:r>
      <w:r>
        <w:rPr>
          <w:rFonts w:hint="eastAsia" w:ascii="宋体" w:hAnsi="宋体" w:eastAsia="宋体"/>
          <w:color w:val="auto"/>
          <w:sz w:val="18"/>
          <w:szCs w:val="18"/>
        </w:rPr>
        <w:t>，</w:t>
      </w:r>
      <w:r>
        <w:rPr>
          <w:rFonts w:ascii="宋体" w:hAnsi="宋体" w:eastAsia="宋体"/>
          <w:color w:val="auto"/>
          <w:sz w:val="18"/>
          <w:szCs w:val="18"/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5.1</w:t>
      </w:r>
      <w:r>
        <w:rPr>
          <w:rFonts w:hint="eastAsia" w:ascii="宋体" w:hAnsi="宋体" w:eastAsia="宋体"/>
          <w:color w:val="auto"/>
          <w:sz w:val="18"/>
          <w:szCs w:val="18"/>
        </w:rPr>
        <w:t>本次采购</w:t>
      </w:r>
      <w:r>
        <w:rPr>
          <w:rFonts w:ascii="宋体" w:hAnsi="宋体" w:eastAsia="宋体"/>
          <w:color w:val="auto"/>
          <w:sz w:val="18"/>
          <w:szCs w:val="18"/>
        </w:rPr>
        <w:t>论证</w:t>
      </w:r>
      <w:r>
        <w:rPr>
          <w:rFonts w:hint="eastAsia" w:ascii="宋体" w:hAnsi="宋体" w:eastAsia="宋体"/>
          <w:color w:val="auto"/>
          <w:sz w:val="18"/>
          <w:szCs w:val="18"/>
        </w:rPr>
        <w:t>采用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在线论证</w:t>
      </w:r>
      <w:r>
        <w:rPr>
          <w:rFonts w:ascii="宋体" w:hAnsi="宋体" w:eastAsia="宋体"/>
          <w:color w:val="auto"/>
          <w:sz w:val="18"/>
          <w:szCs w:val="18"/>
        </w:rPr>
        <w:t>的形式</w:t>
      </w:r>
      <w:r>
        <w:rPr>
          <w:rFonts w:hint="eastAsia" w:ascii="宋体" w:hAnsi="宋体" w:eastAsia="宋体"/>
          <w:color w:val="auto"/>
          <w:sz w:val="18"/>
          <w:szCs w:val="18"/>
        </w:rPr>
        <w:t>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</w:t>
      </w:r>
      <w:r>
        <w:rPr>
          <w:rFonts w:hint="eastAsia" w:ascii="宋体" w:hAnsi="宋体" w:eastAsia="宋体"/>
          <w:color w:val="auto"/>
          <w:sz w:val="18"/>
          <w:szCs w:val="18"/>
        </w:rPr>
        <w:t>.</w:t>
      </w:r>
      <w:r>
        <w:rPr>
          <w:rFonts w:ascii="宋体" w:hAnsi="宋体" w:eastAsia="宋体"/>
          <w:color w:val="auto"/>
          <w:sz w:val="18"/>
          <w:szCs w:val="18"/>
        </w:rPr>
        <w:t>2北京大学第一医院采购中心将以电话形式通知供应商</w:t>
      </w:r>
      <w:r>
        <w:rPr>
          <w:rFonts w:hint="eastAsia" w:ascii="宋体" w:hAnsi="宋体" w:eastAsia="宋体"/>
          <w:color w:val="auto"/>
          <w:sz w:val="18"/>
          <w:szCs w:val="18"/>
        </w:rPr>
        <w:t>参与</w:t>
      </w:r>
      <w:r>
        <w:rPr>
          <w:rFonts w:ascii="宋体" w:hAnsi="宋体" w:eastAsia="宋体"/>
          <w:color w:val="auto"/>
          <w:sz w:val="18"/>
          <w:szCs w:val="18"/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auto"/>
          <w:sz w:val="18"/>
          <w:szCs w:val="18"/>
        </w:rPr>
        <w:t>G层1</w:t>
      </w:r>
      <w:r>
        <w:rPr>
          <w:rFonts w:ascii="宋体" w:hAnsi="宋体" w:eastAsia="宋体"/>
          <w:color w:val="auto"/>
          <w:sz w:val="18"/>
          <w:szCs w:val="18"/>
        </w:rPr>
        <w:t>04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房间 </w:t>
      </w:r>
      <w:r>
        <w:rPr>
          <w:rFonts w:ascii="宋体" w:hAnsi="宋体" w:eastAsia="宋体"/>
          <w:color w:val="auto"/>
          <w:sz w:val="18"/>
          <w:szCs w:val="18"/>
        </w:rPr>
        <w:t>采购中心。</w:t>
      </w:r>
    </w:p>
    <w:p>
      <w:pPr>
        <w:spacing w:after="20"/>
        <w:jc w:val="left"/>
        <w:rPr>
          <w:rFonts w:hint="default" w:ascii="宋体" w:hAnsi="宋体" w:eastAsia="宋体"/>
          <w:color w:val="auto"/>
          <w:sz w:val="18"/>
          <w:szCs w:val="18"/>
          <w:lang w:val="en-US"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6.2</w:t>
      </w:r>
      <w:r>
        <w:rPr>
          <w:rFonts w:hint="eastAsia" w:ascii="宋体" w:hAnsi="宋体" w:eastAsia="宋体"/>
          <w:color w:val="auto"/>
          <w:sz w:val="18"/>
          <w:szCs w:val="18"/>
        </w:rPr>
        <w:t>联系人及联系电话</w:t>
      </w:r>
      <w:r>
        <w:rPr>
          <w:rFonts w:hint="eastAsia" w:ascii="宋体" w:hAnsi="宋体" w:eastAsia="宋体"/>
          <w:color w:val="auto"/>
          <w:sz w:val="18"/>
          <w:szCs w:val="18"/>
          <w:lang w:eastAsia="zh-CN"/>
        </w:rPr>
        <w:t>：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郝晶晶</w:t>
      </w:r>
      <w:r>
        <w:rPr>
          <w:rFonts w:ascii="宋体" w:hAnsi="宋体" w:eastAsia="宋体"/>
          <w:color w:val="auto"/>
          <w:sz w:val="18"/>
          <w:szCs w:val="18"/>
        </w:rPr>
        <w:t xml:space="preserve"> 8357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2664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</w:t>
      </w:r>
      <w:r>
        <w:rPr>
          <w:rFonts w:hint="eastAsia" w:ascii="宋体" w:hAnsi="宋体" w:eastAsia="宋体"/>
          <w:color w:val="auto"/>
          <w:sz w:val="18"/>
          <w:szCs w:val="18"/>
        </w:rPr>
        <w:t>3</w:t>
      </w:r>
      <w:r>
        <w:rPr>
          <w:rFonts w:ascii="宋体" w:hAnsi="宋体" w:eastAsia="宋体"/>
          <w:color w:val="auto"/>
          <w:sz w:val="18"/>
          <w:szCs w:val="18"/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</w:t>
      </w:r>
    </w:p>
    <w:p>
      <w:pPr>
        <w:spacing w:after="20"/>
        <w:jc w:val="righ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北京大学第一医院采购中心</w:t>
      </w:r>
    </w:p>
    <w:p>
      <w:pPr>
        <w:spacing w:after="20"/>
        <w:jc w:val="righ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     2022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28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</w:p>
    <w:p>
      <w:pPr>
        <w:rPr>
          <w:color w:val="auto"/>
        </w:rPr>
      </w:pPr>
    </w:p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kN2NkOTI3YzVjMWE1NTZjNDUwNzMxNjdjMWQ2MGMifQ=="/>
  </w:docVars>
  <w:rsids>
    <w:rsidRoot w:val="35AB3E0F"/>
    <w:rsid w:val="0A3470A0"/>
    <w:rsid w:val="12C423BB"/>
    <w:rsid w:val="1C242C2D"/>
    <w:rsid w:val="346040E6"/>
    <w:rsid w:val="35AB3E0F"/>
    <w:rsid w:val="36D317CE"/>
    <w:rsid w:val="38D94467"/>
    <w:rsid w:val="40487D7A"/>
    <w:rsid w:val="434765EB"/>
    <w:rsid w:val="487D4E0F"/>
    <w:rsid w:val="54D758A7"/>
    <w:rsid w:val="5BA760CF"/>
    <w:rsid w:val="640D01D2"/>
    <w:rsid w:val="7D6D7FBA"/>
    <w:rsid w:val="7E671069"/>
    <w:rsid w:val="7EFA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1365</Words>
  <Characters>1649</Characters>
  <Lines>0</Lines>
  <Paragraphs>0</Paragraphs>
  <TotalTime>2</TotalTime>
  <ScaleCrop>false</ScaleCrop>
  <LinksUpToDate>false</LinksUpToDate>
  <CharactersWithSpaces>1829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2022-12-28T00:36:00Z</dcterms:created>
  <dc:creator>郝晶晶</dc:creator>
  <cp:lastModifiedBy>郝晶晶</cp:lastModifiedBy>
  <dcterms:modified xsi:type="dcterms:W3CDTF">2022-12-28T03:23:01Z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18B23D53F67D453AAD94EB5982255DD3</vt:lpwstr>
  </property>
</Properties>
</file>