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北京大学第一医采购中心人工智能系统网络安全服务项目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4F6F5C">
        <w:rPr>
          <w:rFonts w:cs="宋体"/>
          <w:color w:val="FF0000"/>
          <w:kern w:val="0"/>
          <w:sz w:val="28"/>
        </w:rPr>
        <w:t>8</w:t>
      </w:r>
      <w:r w:rsidRPr="00332F50">
        <w:rPr>
          <w:rFonts w:cs="宋体" w:hint="eastAsia"/>
          <w:kern w:val="0"/>
          <w:sz w:val="28"/>
        </w:rPr>
        <w:t>日召开的</w:t>
      </w:r>
      <w:r w:rsidR="00981937" w:rsidRPr="00981937">
        <w:rPr>
          <w:rFonts w:cs="宋体" w:hint="eastAsia"/>
          <w:kern w:val="0"/>
          <w:sz w:val="28"/>
        </w:rPr>
        <w:t>北京大学第一医采购中心人工智能系统影像数据接口对接服务项目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</w:t>
      </w:r>
      <w:r w:rsidR="00981937">
        <w:rPr>
          <w:rFonts w:cs="宋体" w:hint="eastAsia"/>
          <w:kern w:val="0"/>
          <w:sz w:val="28"/>
        </w:rPr>
        <w:t>艾德先科国际贸易</w:t>
      </w:r>
      <w:r w:rsidR="00785217" w:rsidRPr="00785217">
        <w:rPr>
          <w:rFonts w:cs="宋体" w:hint="eastAsia"/>
          <w:kern w:val="0"/>
          <w:sz w:val="28"/>
        </w:rPr>
        <w:t>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EE50B0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53B" w:rsidRDefault="0095453B" w:rsidP="004F676A">
      <w:r>
        <w:separator/>
      </w:r>
    </w:p>
  </w:endnote>
  <w:endnote w:type="continuationSeparator" w:id="0">
    <w:p w:rsidR="0095453B" w:rsidRDefault="0095453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53B" w:rsidRDefault="0095453B" w:rsidP="004F676A">
      <w:r>
        <w:separator/>
      </w:r>
    </w:p>
  </w:footnote>
  <w:footnote w:type="continuationSeparator" w:id="0">
    <w:p w:rsidR="0095453B" w:rsidRDefault="0095453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3C9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10</cp:revision>
  <cp:lastPrinted>2021-03-31T02:21:00Z</cp:lastPrinted>
  <dcterms:created xsi:type="dcterms:W3CDTF">2022-11-10T02:09:00Z</dcterms:created>
  <dcterms:modified xsi:type="dcterms:W3CDTF">2023-01-03T02:51:00Z</dcterms:modified>
</cp:coreProperties>
</file>