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供应科门诊采血室智能打包机热敏标签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供应科门诊采血室智能打包机热敏标签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CGZX-HW-2023-0003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检验科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2217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设备/货物名称（服务内容）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  <w:t>供应科门诊采血室智能打包机热敏标签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年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--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1.8 主要技术要求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1、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试管专用热敏标签，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50mm±2.mm*30mm*2000张/卷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2、防刮，抗水，抗血液，抗油脂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面纸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 xml:space="preserve">基本克重：65g/ 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㎡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±10%，符合ISO53标准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；厚度：0.076mm±10%，符合ISO534标准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000" w:type="pct"/>
            <w:noWrap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4、底纸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基本克重：55 g/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㎡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±6%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符合ISO536标准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厚度：0.051 mm±6%符合ISO534标准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18"/>
          <w:szCs w:val="18"/>
        </w:rPr>
        <w:t>月1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ascii="宋体" w:hAnsi="宋体" w:eastAsia="宋体"/>
          <w:color w:val="auto"/>
          <w:sz w:val="18"/>
          <w:szCs w:val="18"/>
        </w:rPr>
        <w:t>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</w:t>
      </w:r>
      <w:r>
        <w:rPr>
          <w:rFonts w:ascii="宋体" w:hAnsi="宋体" w:eastAsia="宋体"/>
          <w:color w:val="auto"/>
          <w:sz w:val="18"/>
          <w:szCs w:val="18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bookmarkStart w:id="2" w:name="_GoBack"/>
      <w:bookmarkEnd w:id="2"/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ascii="宋体" w:hAnsi="宋体" w:eastAsia="宋体"/>
          <w:color w:val="auto"/>
          <w:sz w:val="18"/>
          <w:szCs w:val="18"/>
        </w:rPr>
        <w:t>.1企业法人营业执照(三证合一)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ascii="宋体" w:hAnsi="宋体" w:eastAsia="宋体"/>
          <w:color w:val="auto"/>
          <w:sz w:val="18"/>
          <w:szCs w:val="18"/>
        </w:rPr>
        <w:t>.2法人授权书：授权书需法人签字;授权书后附法人、授权参会销售的身份证正反面复印件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ascii="宋体" w:hAnsi="宋体" w:eastAsia="宋体"/>
          <w:color w:val="auto"/>
          <w:sz w:val="18"/>
          <w:szCs w:val="18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ascii="宋体" w:hAnsi="宋体" w:eastAsia="宋体"/>
          <w:color w:val="auto"/>
          <w:sz w:val="18"/>
          <w:szCs w:val="18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3.1</w:t>
      </w:r>
      <w:r>
        <w:rPr>
          <w:rFonts w:hint="eastAsia" w:ascii="宋体" w:hAnsi="宋体" w:eastAsia="宋体"/>
          <w:color w:val="auto"/>
          <w:sz w:val="18"/>
          <w:szCs w:val="18"/>
        </w:rPr>
        <w:t>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ascii="宋体" w:hAnsi="宋体" w:eastAsia="宋体"/>
          <w:color w:val="auto"/>
          <w:sz w:val="18"/>
          <w:szCs w:val="18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3.2</w:t>
      </w:r>
      <w:r>
        <w:rPr>
          <w:rFonts w:hint="eastAsia" w:ascii="宋体" w:hAnsi="宋体" w:eastAsia="宋体"/>
          <w:color w:val="auto"/>
          <w:sz w:val="18"/>
          <w:szCs w:val="18"/>
        </w:rPr>
        <w:t>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ascii="宋体" w:hAnsi="宋体" w:eastAsia="宋体"/>
          <w:color w:val="auto"/>
          <w:sz w:val="18"/>
          <w:szCs w:val="18"/>
        </w:rPr>
        <w:t>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3.3</w:t>
      </w:r>
      <w:r>
        <w:rPr>
          <w:rFonts w:hint="eastAsia" w:ascii="宋体" w:hAnsi="宋体" w:eastAsia="宋体"/>
          <w:color w:val="auto"/>
          <w:sz w:val="18"/>
          <w:szCs w:val="18"/>
        </w:rPr>
        <w:t>出具原厂售后服务承诺书。若供应商做售后，则要出具原厂授予供应商的售后授权，同时出具供应商的售后服务承诺书。(附在产品彩页之前)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</w:t>
      </w:r>
      <w:r>
        <w:rPr>
          <w:rFonts w:hint="eastAsia" w:ascii="宋体" w:hAnsi="宋体" w:eastAsia="宋体"/>
          <w:color w:val="auto"/>
          <w:sz w:val="18"/>
          <w:szCs w:val="18"/>
        </w:rPr>
        <w:t>现场</w:t>
      </w:r>
      <w:r>
        <w:rPr>
          <w:rFonts w:ascii="宋体" w:hAnsi="宋体" w:eastAsia="宋体"/>
          <w:color w:val="auto"/>
          <w:sz w:val="18"/>
          <w:szCs w:val="18"/>
        </w:rPr>
        <w:t>会议的形式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ascii="宋体" w:hAnsi="宋体" w:eastAsia="宋体"/>
          <w:color w:val="auto"/>
          <w:sz w:val="18"/>
          <w:szCs w:val="18"/>
        </w:rPr>
        <w:t>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A5E7A"/>
    <w:multiLevelType w:val="singleLevel"/>
    <w:tmpl w:val="B9EA5E7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1034</Words>
  <Characters>1284</Characters>
  <Lines>9</Lines>
  <Paragraphs>2</Paragraphs>
  <TotalTime>20</TotalTime>
  <ScaleCrop>false</ScaleCrop>
  <LinksUpToDate>false</LinksUpToDate>
  <CharactersWithSpaces>1434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2023-01-11T05:59:14Z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AE0A4811032A433B8E0864CE58666B99</vt:lpwstr>
  </property>
</Properties>
</file>