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color w:val="auto"/>
          <w:sz w:val="18"/>
          <w:szCs w:val="18"/>
          <w:u w:val="single"/>
        </w:rPr>
        <w:t>血管内超声诊断导管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2" w:name="_GoBack"/>
      <w:bookmarkStart w:id="0" w:name="_Hlk118190845"/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血管内超声诊断导管</w:t>
      </w:r>
      <w:bookmarkEnd w:id="2"/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CGZX-HC-2023-0014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lang w:val="en-US" w:eastAsia="zh-CN"/>
        </w:rPr>
        <w:t>西南楼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血管内超声诊断导管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1.适配于飞利浦血管内超声仪S5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2.用于冠状动脉的血管内超声检查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31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ascii="宋体" w:hAnsi="宋体" w:eastAsia="宋体"/>
          <w:color w:val="auto"/>
          <w:sz w:val="18"/>
          <w:szCs w:val="18"/>
        </w:rPr>
        <w:t>1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31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0A1C3384"/>
    <w:rsid w:val="10D947DD"/>
    <w:rsid w:val="12980F68"/>
    <w:rsid w:val="16322187"/>
    <w:rsid w:val="1BBD7D7B"/>
    <w:rsid w:val="1CA7792C"/>
    <w:rsid w:val="20052ACB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A1D455C"/>
    <w:rsid w:val="4C793F79"/>
    <w:rsid w:val="52586656"/>
    <w:rsid w:val="5E4F184B"/>
    <w:rsid w:val="60E80A31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997</Words>
  <Characters>1237</Characters>
  <Lines>9</Lines>
  <Paragraphs>2</Paragraphs>
  <TotalTime>1</TotalTime>
  <ScaleCrop>false</ScaleCrop>
  <LinksUpToDate>false</LinksUpToDate>
  <CharactersWithSpaces>1382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2023-01-31T08:22:09Z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