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PTCA导丝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color w:val="auto"/>
          <w:sz w:val="18"/>
          <w:szCs w:val="18"/>
          <w:u w:val="single"/>
          <w:lang w:val="en-US" w:eastAsia="zh-CN"/>
        </w:rPr>
        <w:t>心内科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PTCA导丝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38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心内科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PTCA导丝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1.适用于经皮腔内冠状动脉成形术（PTCA）中导引血管内诊断或介入器械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2.头端硬度软，可通过心外膜侧板侧枝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20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4922C99"/>
    <w:rsid w:val="058C2CD1"/>
    <w:rsid w:val="07BB707B"/>
    <w:rsid w:val="0A1C338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3BA26F0E"/>
    <w:rsid w:val="40322DD7"/>
    <w:rsid w:val="41110EEC"/>
    <w:rsid w:val="442C44F8"/>
    <w:rsid w:val="45266630"/>
    <w:rsid w:val="479D6B98"/>
    <w:rsid w:val="4A1D455C"/>
    <w:rsid w:val="4C0A59AA"/>
    <w:rsid w:val="4C793F79"/>
    <w:rsid w:val="52586656"/>
    <w:rsid w:val="5E4F184B"/>
    <w:rsid w:val="60E80A31"/>
    <w:rsid w:val="64590EBC"/>
    <w:rsid w:val="66CB3C28"/>
    <w:rsid w:val="6FF97415"/>
    <w:rsid w:val="76312417"/>
    <w:rsid w:val="7B6F3DF8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1015</Words>
  <Characters>1264</Characters>
  <Lines>9</Lines>
  <Paragraphs>2</Paragraphs>
  <TotalTime>40</TotalTime>
  <ScaleCrop>false</ScaleCrop>
  <LinksUpToDate>false</LinksUpToDate>
  <CharactersWithSpaces>1408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2023-03-20T00:14:25Z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