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胸外科双关节手术器械</w:t>
      </w:r>
      <w:r>
        <w:rPr>
          <w:rFonts w:hint="eastAsia" w:cs="宋体"/>
          <w:b/>
          <w:kern w:val="0"/>
          <w:sz w:val="28"/>
        </w:rPr>
        <w:t>项目论证结果公示</w:t>
      </w:r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kern w:val="0"/>
          <w:sz w:val="28"/>
          <w:lang w:val="en-US" w:eastAsia="zh-CN"/>
        </w:rPr>
        <w:t>2023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29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CN"/>
        </w:rPr>
        <w:t>胸外科双关节手术器械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桐庐华明医疗器械有限公司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8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12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E1623"/>
    <w:rsid w:val="003423B4"/>
    <w:rsid w:val="005F3637"/>
    <w:rsid w:val="006E4A41"/>
    <w:rsid w:val="00B31785"/>
    <w:rsid w:val="00B34476"/>
    <w:rsid w:val="00BA7EB9"/>
    <w:rsid w:val="00E459CE"/>
    <w:rsid w:val="0AE2140B"/>
    <w:rsid w:val="29DF5F05"/>
    <w:rsid w:val="5C8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170</Characters>
  <Lines>1</Lines>
  <Paragraphs>1</Paragraphs>
  <TotalTime>2</TotalTime>
  <ScaleCrop>false</ScaleCrop>
  <LinksUpToDate>false</LinksUpToDate>
  <CharactersWithSpaces>175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郝晶晶</cp:lastModifiedBy>
  <dcterms:modified xsi:type="dcterms:W3CDTF">2023-04-07T05:26:50Z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E57DCF2CCC8F4987A3B7681CD05AC55B_13</vt:lpwstr>
  </property>
</Properties>
</file>