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936DF">
        <w:rPr>
          <w:rFonts w:cs="宋体" w:hint="eastAsia"/>
          <w:b/>
          <w:kern w:val="0"/>
          <w:sz w:val="28"/>
        </w:rPr>
        <w:t>供应科刻章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日召开的北京大学第一医院</w:t>
      </w:r>
      <w:r w:rsidR="00D936DF">
        <w:rPr>
          <w:rFonts w:cs="宋体" w:hint="eastAsia"/>
          <w:kern w:val="0"/>
          <w:sz w:val="28"/>
        </w:rPr>
        <w:t>供应科刻章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936DF" w:rsidRPr="00D936DF">
        <w:rPr>
          <w:rFonts w:cs="宋体" w:hint="eastAsia"/>
          <w:kern w:val="0"/>
          <w:sz w:val="28"/>
        </w:rPr>
        <w:t>北京思博睿创新科技有限公司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4F3FCF"/>
    <w:rsid w:val="006E4A41"/>
    <w:rsid w:val="0078761F"/>
    <w:rsid w:val="008D2382"/>
    <w:rsid w:val="00AE46AA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0D0CC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11</cp:revision>
  <dcterms:created xsi:type="dcterms:W3CDTF">2023-02-06T00:31:00Z</dcterms:created>
  <dcterms:modified xsi:type="dcterms:W3CDTF">2023-05-18T08:41:00Z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