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城南综合（大兴院区）片灯</w:t>
      </w:r>
      <w:r>
        <w:rPr>
          <w:rFonts w:hint="eastAsia" w:cs="宋体"/>
          <w:b/>
          <w:kern w:val="0"/>
          <w:sz w:val="28"/>
        </w:rPr>
        <w:t>项目论证结果公示</w:t>
      </w:r>
    </w:p>
    <w:bookmarkEnd w:id="0"/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6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城南综合（大兴院区）片灯</w:t>
      </w:r>
      <w:r>
        <w:rPr>
          <w:rFonts w:hint="eastAsia" w:cs="宋体"/>
          <w:kern w:val="0"/>
          <w:sz w:val="28"/>
        </w:rPr>
        <w:t>项目院内论证会中，确定中标单位如下：东升谚泰（北京）科技有限公司。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6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11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6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1CF91A23"/>
    <w:rsid w:val="4C7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169</Characters>
  <Lines>1</Lines>
  <Paragraphs>1</Paragraphs>
  <TotalTime>1</TotalTime>
  <ScaleCrop>false</ScaleCrop>
  <LinksUpToDate>false</LinksUpToDate>
  <CharactersWithSpaces>174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2023-07-06T07:58:53Z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F043C0C54846433386412567516DEC09_13</vt:lpwstr>
  </property>
</Properties>
</file>