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26FB90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34DB7" w:rsidRPr="00334DB7">
        <w:rPr>
          <w:rFonts w:ascii="宋体" w:eastAsia="宋体" w:hAnsi="宋体" w:hint="eastAsia"/>
          <w:b/>
          <w:color w:val="000000"/>
          <w:sz w:val="18"/>
          <w:szCs w:val="18"/>
        </w:rPr>
        <w:t>总务处（大兴院区）大兴院区</w:t>
      </w:r>
      <w:r w:rsidR="00AF0E97">
        <w:rPr>
          <w:rFonts w:ascii="宋体" w:eastAsia="宋体" w:hAnsi="宋体" w:hint="eastAsia"/>
          <w:b/>
          <w:color w:val="000000"/>
          <w:sz w:val="18"/>
          <w:szCs w:val="18"/>
        </w:rPr>
        <w:t>开办</w:t>
      </w:r>
      <w:bookmarkStart w:id="0" w:name="_GoBack"/>
      <w:bookmarkEnd w:id="0"/>
      <w:r w:rsidR="00334DB7" w:rsidRPr="00334DB7">
        <w:rPr>
          <w:rFonts w:ascii="宋体" w:eastAsia="宋体" w:hAnsi="宋体" w:hint="eastAsia"/>
          <w:b/>
          <w:color w:val="000000"/>
          <w:sz w:val="18"/>
          <w:szCs w:val="18"/>
        </w:rPr>
        <w:t>病房移动家具</w:t>
      </w:r>
      <w:r w:rsidR="001069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2282E3F3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334DB7" w:rsidRPr="00334DB7">
        <w:rPr>
          <w:rFonts w:ascii="宋体" w:eastAsia="宋体" w:hAnsi="宋体" w:hint="eastAsia"/>
          <w:sz w:val="18"/>
          <w:szCs w:val="18"/>
        </w:rPr>
        <w:t>总务处（大兴院区）大兴院区</w:t>
      </w:r>
      <w:r w:rsidR="00AF0E97">
        <w:rPr>
          <w:rFonts w:ascii="宋体" w:eastAsia="宋体" w:hAnsi="宋体" w:hint="eastAsia"/>
          <w:sz w:val="18"/>
          <w:szCs w:val="18"/>
        </w:rPr>
        <w:t>开办</w:t>
      </w:r>
      <w:r w:rsidR="00334DB7" w:rsidRPr="00334DB7">
        <w:rPr>
          <w:rFonts w:ascii="宋体" w:eastAsia="宋体" w:hAnsi="宋体" w:hint="eastAsia"/>
          <w:sz w:val="18"/>
          <w:szCs w:val="18"/>
        </w:rPr>
        <w:t>病房移动家具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BB68786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C2DA4">
        <w:rPr>
          <w:rFonts w:ascii="宋体" w:eastAsia="宋体" w:hAnsi="宋体"/>
          <w:sz w:val="18"/>
          <w:szCs w:val="18"/>
        </w:rPr>
        <w:t>HW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334DB7">
        <w:rPr>
          <w:rFonts w:ascii="宋体" w:eastAsia="宋体" w:hAnsi="宋体"/>
          <w:sz w:val="18"/>
          <w:szCs w:val="18"/>
        </w:rPr>
        <w:t>1037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00F58C3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</w:t>
      </w:r>
      <w:r w:rsidR="00106937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8A49CAA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Style w:val="a9"/>
        <w:tblW w:w="10065" w:type="dxa"/>
        <w:jc w:val="center"/>
        <w:tblLook w:val="04A0" w:firstRow="1" w:lastRow="0" w:firstColumn="1" w:lastColumn="0" w:noHBand="0" w:noVBand="1"/>
      </w:tblPr>
      <w:tblGrid>
        <w:gridCol w:w="709"/>
        <w:gridCol w:w="1271"/>
        <w:gridCol w:w="1281"/>
        <w:gridCol w:w="3118"/>
        <w:gridCol w:w="3686"/>
      </w:tblGrid>
      <w:tr w:rsidR="00106937" w14:paraId="147BC992" w14:textId="1F6E44AD" w:rsidTr="00C1622A">
        <w:trPr>
          <w:jc w:val="center"/>
        </w:trPr>
        <w:tc>
          <w:tcPr>
            <w:tcW w:w="709" w:type="dxa"/>
            <w:vAlign w:val="center"/>
          </w:tcPr>
          <w:p w14:paraId="1814EC76" w14:textId="127F179D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271" w:type="dxa"/>
            <w:vAlign w:val="center"/>
          </w:tcPr>
          <w:p w14:paraId="75C01AE5" w14:textId="30B998A9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281" w:type="dxa"/>
            <w:vAlign w:val="center"/>
          </w:tcPr>
          <w:p w14:paraId="65D4AD96" w14:textId="63426925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3118" w:type="dxa"/>
            <w:vAlign w:val="center"/>
          </w:tcPr>
          <w:p w14:paraId="457429FE" w14:textId="2B5F3CED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参数要求</w:t>
            </w:r>
          </w:p>
        </w:tc>
        <w:tc>
          <w:tcPr>
            <w:tcW w:w="3686" w:type="dxa"/>
            <w:vAlign w:val="center"/>
          </w:tcPr>
          <w:p w14:paraId="644D706B" w14:textId="4DB249E4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参考样式</w:t>
            </w:r>
          </w:p>
        </w:tc>
      </w:tr>
      <w:tr w:rsidR="00106937" w14:paraId="698F96D9" w14:textId="09DEB555" w:rsidTr="00C1622A">
        <w:trPr>
          <w:trHeight w:val="445"/>
          <w:jc w:val="center"/>
        </w:trPr>
        <w:tc>
          <w:tcPr>
            <w:tcW w:w="709" w:type="dxa"/>
            <w:vAlign w:val="center"/>
          </w:tcPr>
          <w:p w14:paraId="6BF0A6C6" w14:textId="4BC99B80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71" w:type="dxa"/>
            <w:vAlign w:val="center"/>
          </w:tcPr>
          <w:p w14:paraId="0A3AF7BD" w14:textId="3C8E89A6" w:rsidR="00106937" w:rsidRDefault="00334DB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34DB7">
              <w:rPr>
                <w:rFonts w:ascii="宋体" w:eastAsia="宋体" w:hAnsi="宋体" w:hint="eastAsia"/>
                <w:sz w:val="18"/>
                <w:szCs w:val="18"/>
              </w:rPr>
              <w:t>移动餐桌</w:t>
            </w:r>
          </w:p>
        </w:tc>
        <w:tc>
          <w:tcPr>
            <w:tcW w:w="1281" w:type="dxa"/>
            <w:vAlign w:val="center"/>
          </w:tcPr>
          <w:p w14:paraId="133EC03D" w14:textId="2B5DF9C9" w:rsidR="00106937" w:rsidRDefault="00334DB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665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张</w:t>
            </w:r>
          </w:p>
        </w:tc>
        <w:tc>
          <w:tcPr>
            <w:tcW w:w="3118" w:type="dxa"/>
            <w:vAlign w:val="center"/>
          </w:tcPr>
          <w:p w14:paraId="1096863D" w14:textId="77777777" w:rsidR="00334DB7" w:rsidRPr="00334DB7" w:rsidRDefault="00334DB7" w:rsidP="00334DB7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334DB7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334DB7">
              <w:rPr>
                <w:rFonts w:ascii="宋体" w:eastAsia="宋体" w:hAnsi="宋体"/>
                <w:sz w:val="18"/>
                <w:szCs w:val="18"/>
              </w:rPr>
              <w:t>.</w:t>
            </w:r>
            <w:r w:rsidRPr="00334DB7">
              <w:rPr>
                <w:rFonts w:ascii="宋体" w:eastAsia="宋体" w:hAnsi="宋体" w:hint="eastAsia"/>
                <w:sz w:val="18"/>
                <w:szCs w:val="18"/>
              </w:rPr>
              <w:t>尺寸：785×395×725-1000mm</w:t>
            </w:r>
          </w:p>
          <w:p w14:paraId="79A88CFA" w14:textId="77777777" w:rsidR="00334DB7" w:rsidRPr="00334DB7" w:rsidRDefault="00334DB7" w:rsidP="00334DB7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334DB7">
              <w:rPr>
                <w:rFonts w:ascii="宋体" w:eastAsia="宋体" w:hAnsi="宋体"/>
                <w:sz w:val="18"/>
                <w:szCs w:val="18"/>
              </w:rPr>
              <w:t>2</w:t>
            </w:r>
            <w:r w:rsidRPr="00334DB7">
              <w:rPr>
                <w:rFonts w:ascii="宋体" w:eastAsia="宋体" w:hAnsi="宋体" w:hint="eastAsia"/>
                <w:sz w:val="18"/>
                <w:szCs w:val="18"/>
              </w:rPr>
              <w:t xml:space="preserve">.高稳定弹性系数；安静无噪音；          </w:t>
            </w:r>
          </w:p>
          <w:p w14:paraId="52354336" w14:textId="77777777" w:rsidR="00334DB7" w:rsidRPr="00334DB7" w:rsidRDefault="00334DB7" w:rsidP="00334DB7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334DB7">
              <w:rPr>
                <w:rFonts w:ascii="宋体" w:eastAsia="宋体" w:hAnsi="宋体"/>
                <w:sz w:val="18"/>
                <w:szCs w:val="18"/>
              </w:rPr>
              <w:t>3</w:t>
            </w:r>
            <w:r w:rsidRPr="00334DB7"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proofErr w:type="gramStart"/>
            <w:r w:rsidRPr="00334DB7">
              <w:rPr>
                <w:rFonts w:ascii="宋体" w:eastAsia="宋体" w:hAnsi="宋体" w:hint="eastAsia"/>
                <w:sz w:val="18"/>
                <w:szCs w:val="18"/>
              </w:rPr>
              <w:t>配万向</w:t>
            </w:r>
            <w:proofErr w:type="gramEnd"/>
            <w:r w:rsidRPr="00334DB7">
              <w:rPr>
                <w:rFonts w:ascii="宋体" w:eastAsia="宋体" w:hAnsi="宋体" w:hint="eastAsia"/>
                <w:sz w:val="18"/>
                <w:szCs w:val="18"/>
              </w:rPr>
              <w:t xml:space="preserve">轮四个，移动方便，气动升降，可自由调节高度。                                  </w:t>
            </w:r>
          </w:p>
          <w:p w14:paraId="60605A23" w14:textId="77777777" w:rsidR="00334DB7" w:rsidRPr="00334DB7" w:rsidRDefault="00334DB7" w:rsidP="00334DB7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334DB7">
              <w:rPr>
                <w:rFonts w:ascii="宋体" w:eastAsia="宋体" w:hAnsi="宋体"/>
                <w:sz w:val="18"/>
                <w:szCs w:val="18"/>
              </w:rPr>
              <w:t>4</w:t>
            </w:r>
            <w:r w:rsidRPr="00334DB7">
              <w:rPr>
                <w:rFonts w:ascii="宋体" w:eastAsia="宋体" w:hAnsi="宋体" w:hint="eastAsia"/>
                <w:sz w:val="18"/>
                <w:szCs w:val="18"/>
              </w:rPr>
              <w:t xml:space="preserve">.易清洁，与病房颜色协调一致。                               </w:t>
            </w:r>
          </w:p>
          <w:p w14:paraId="638111AA" w14:textId="6B6EE3A7" w:rsidR="00106937" w:rsidRDefault="00334DB7" w:rsidP="00334DB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34DB7">
              <w:rPr>
                <w:rFonts w:ascii="宋体" w:eastAsia="宋体" w:hAnsi="宋体"/>
                <w:sz w:val="18"/>
                <w:szCs w:val="18"/>
              </w:rPr>
              <w:t>5</w:t>
            </w:r>
            <w:r w:rsidRPr="00334DB7">
              <w:rPr>
                <w:rFonts w:ascii="宋体" w:eastAsia="宋体" w:hAnsi="宋体" w:hint="eastAsia"/>
                <w:sz w:val="18"/>
                <w:szCs w:val="18"/>
              </w:rPr>
              <w:t xml:space="preserve">.安全承重  </w:t>
            </w:r>
          </w:p>
        </w:tc>
        <w:tc>
          <w:tcPr>
            <w:tcW w:w="3686" w:type="dxa"/>
            <w:vAlign w:val="center"/>
          </w:tcPr>
          <w:p w14:paraId="3FDF260A" w14:textId="2BC2DE23" w:rsidR="00106937" w:rsidRDefault="00334DB7" w:rsidP="00334DB7">
            <w:pPr>
              <w:spacing w:after="20"/>
              <w:rPr>
                <w:rFonts w:ascii="宋体" w:eastAsia="宋体" w:hAnsi="宋体"/>
                <w:sz w:val="18"/>
                <w:szCs w:val="18"/>
              </w:rPr>
            </w:pPr>
            <w:r w:rsidRPr="00162901">
              <w:rPr>
                <w:noProof/>
              </w:rPr>
              <w:drawing>
                <wp:inline distT="0" distB="0" distL="0" distR="0" wp14:anchorId="503041F0" wp14:editId="4861626B">
                  <wp:extent cx="1699260" cy="884410"/>
                  <wp:effectExtent l="0" t="0" r="0" b="0"/>
                  <wp:docPr id="1" name="图片 1" descr="5d8c5d2752e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3" descr="5d8c5d2752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12" cy="895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937" w14:paraId="19E2E2C6" w14:textId="6EC33542" w:rsidTr="00C1622A">
        <w:trPr>
          <w:trHeight w:val="470"/>
          <w:jc w:val="center"/>
        </w:trPr>
        <w:tc>
          <w:tcPr>
            <w:tcW w:w="709" w:type="dxa"/>
            <w:vAlign w:val="center"/>
          </w:tcPr>
          <w:p w14:paraId="449AF8D8" w14:textId="105F5804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271" w:type="dxa"/>
            <w:vAlign w:val="center"/>
          </w:tcPr>
          <w:p w14:paraId="08495389" w14:textId="1A894BD6" w:rsidR="00106937" w:rsidRDefault="00334DB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综合检查床</w:t>
            </w:r>
          </w:p>
        </w:tc>
        <w:tc>
          <w:tcPr>
            <w:tcW w:w="1281" w:type="dxa"/>
            <w:vAlign w:val="center"/>
          </w:tcPr>
          <w:p w14:paraId="001652D0" w14:textId="0CA43C5B" w:rsidR="00106937" w:rsidRDefault="00334DB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张</w:t>
            </w:r>
            <w:r w:rsidR="00C1622A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7D0C643E" w14:textId="77777777" w:rsidR="00334DB7" w:rsidRPr="00334DB7" w:rsidRDefault="00334DB7" w:rsidP="00334DB7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334DB7">
              <w:rPr>
                <w:rFonts w:ascii="宋体" w:eastAsia="宋体" w:hAnsi="宋体" w:hint="eastAsia"/>
                <w:sz w:val="18"/>
                <w:szCs w:val="18"/>
              </w:rPr>
              <w:t>床体尺寸：1800*550*450-980mm</w:t>
            </w:r>
          </w:p>
          <w:p w14:paraId="5F6E92BC" w14:textId="77777777" w:rsidR="00334DB7" w:rsidRPr="00334DB7" w:rsidRDefault="00334DB7" w:rsidP="00334DB7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334DB7">
              <w:rPr>
                <w:rFonts w:ascii="宋体" w:eastAsia="宋体" w:hAnsi="宋体" w:hint="eastAsia"/>
                <w:sz w:val="18"/>
                <w:szCs w:val="18"/>
              </w:rPr>
              <w:t>1.卧躺诊查；</w:t>
            </w:r>
          </w:p>
          <w:p w14:paraId="30002C03" w14:textId="77777777" w:rsidR="00334DB7" w:rsidRPr="00334DB7" w:rsidRDefault="00334DB7" w:rsidP="00334DB7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334DB7">
              <w:rPr>
                <w:rFonts w:ascii="宋体" w:eastAsia="宋体" w:hAnsi="宋体" w:hint="eastAsia"/>
                <w:sz w:val="18"/>
                <w:szCs w:val="18"/>
              </w:rPr>
              <w:t xml:space="preserve">2.床框、底座加厚用材钢管，牢固结实，床体最大载重400kg； </w:t>
            </w:r>
          </w:p>
          <w:p w14:paraId="11A53048" w14:textId="77777777" w:rsidR="00334DB7" w:rsidRPr="00334DB7" w:rsidRDefault="00334DB7" w:rsidP="00334DB7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334DB7">
              <w:rPr>
                <w:rFonts w:ascii="宋体" w:eastAsia="宋体" w:hAnsi="宋体" w:hint="eastAsia"/>
                <w:sz w:val="18"/>
                <w:szCs w:val="18"/>
              </w:rPr>
              <w:t>3. 床面四角平滑完整，采用仿皮材质，耐磨性强，透气性好，抗菌防污，耐弱酸碱；</w:t>
            </w:r>
          </w:p>
          <w:p w14:paraId="0939EEAF" w14:textId="77777777" w:rsidR="00334DB7" w:rsidRPr="00334DB7" w:rsidRDefault="00334DB7" w:rsidP="00334DB7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334DB7">
              <w:rPr>
                <w:rFonts w:ascii="宋体" w:eastAsia="宋体" w:hAnsi="宋体" w:hint="eastAsia"/>
                <w:sz w:val="18"/>
                <w:szCs w:val="18"/>
              </w:rPr>
              <w:t>4.整</w:t>
            </w:r>
            <w:proofErr w:type="gramStart"/>
            <w:r w:rsidRPr="00334DB7">
              <w:rPr>
                <w:rFonts w:ascii="宋体" w:eastAsia="宋体" w:hAnsi="宋体" w:hint="eastAsia"/>
                <w:sz w:val="18"/>
                <w:szCs w:val="18"/>
              </w:rPr>
              <w:t>床根据</w:t>
            </w:r>
            <w:proofErr w:type="gramEnd"/>
            <w:r w:rsidRPr="00334DB7">
              <w:rPr>
                <w:rFonts w:ascii="宋体" w:eastAsia="宋体" w:hAnsi="宋体" w:hint="eastAsia"/>
                <w:sz w:val="18"/>
                <w:szCs w:val="18"/>
              </w:rPr>
              <w:t>人体工学原理设计，就位舒适，可配合医生从不同方位进行检查操作；</w:t>
            </w:r>
          </w:p>
          <w:p w14:paraId="0E3394AD" w14:textId="77777777" w:rsidR="00106937" w:rsidRDefault="00334DB7" w:rsidP="00334DB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34DB7">
              <w:rPr>
                <w:rFonts w:ascii="宋体" w:eastAsia="宋体" w:hAnsi="宋体" w:hint="eastAsia"/>
                <w:sz w:val="18"/>
                <w:szCs w:val="18"/>
              </w:rPr>
              <w:t>5.整体拆卸方便，床脚高支撑力，带耐磨杯垫，静音固定；</w:t>
            </w:r>
          </w:p>
          <w:p w14:paraId="3947FDDD" w14:textId="58CB63F5" w:rsidR="00334DB7" w:rsidRPr="00106937" w:rsidRDefault="00334DB7" w:rsidP="00334DB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proofErr w:type="gramStart"/>
            <w:r w:rsidR="00131AE7">
              <w:rPr>
                <w:rFonts w:ascii="宋体" w:eastAsia="宋体" w:hAnsi="宋体" w:hint="eastAsia"/>
                <w:sz w:val="18"/>
                <w:szCs w:val="18"/>
              </w:rPr>
              <w:t>每张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配可拆卸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枕头</w:t>
            </w:r>
          </w:p>
        </w:tc>
        <w:tc>
          <w:tcPr>
            <w:tcW w:w="3686" w:type="dxa"/>
            <w:vAlign w:val="center"/>
          </w:tcPr>
          <w:p w14:paraId="51DF06D5" w14:textId="40CC1B90" w:rsidR="00106937" w:rsidRDefault="00334DB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2901">
              <w:rPr>
                <w:noProof/>
              </w:rPr>
              <w:drawing>
                <wp:inline distT="0" distB="0" distL="0" distR="0" wp14:anchorId="12305919" wp14:editId="48D901B7">
                  <wp:extent cx="2049225" cy="1432560"/>
                  <wp:effectExtent l="0" t="0" r="8255" b="0"/>
                  <wp:docPr id="2" name="图片 2" descr="03Zc100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03Zc100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523" cy="143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937" w14:paraId="135067A4" w14:textId="7415FBE8" w:rsidTr="00C1622A">
        <w:trPr>
          <w:jc w:val="center"/>
        </w:trPr>
        <w:tc>
          <w:tcPr>
            <w:tcW w:w="709" w:type="dxa"/>
            <w:vAlign w:val="center"/>
          </w:tcPr>
          <w:p w14:paraId="30229774" w14:textId="34C0551D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271" w:type="dxa"/>
            <w:vAlign w:val="center"/>
          </w:tcPr>
          <w:p w14:paraId="3A190898" w14:textId="61239B95" w:rsidR="00106937" w:rsidRDefault="00334DB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综合治疗台</w:t>
            </w:r>
          </w:p>
        </w:tc>
        <w:tc>
          <w:tcPr>
            <w:tcW w:w="1281" w:type="dxa"/>
            <w:vAlign w:val="center"/>
          </w:tcPr>
          <w:p w14:paraId="6D6B85AF" w14:textId="272C50E8" w:rsidR="00106937" w:rsidRDefault="00334DB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71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3118" w:type="dxa"/>
            <w:vAlign w:val="center"/>
          </w:tcPr>
          <w:p w14:paraId="0CC62645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含一张不锈钢诊床、一张带柜子诊床</w:t>
            </w:r>
          </w:p>
          <w:p w14:paraId="61EF3107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一、</w:t>
            </w:r>
            <w:proofErr w:type="gramStart"/>
            <w:r w:rsidRPr="00131AE7">
              <w:rPr>
                <w:rFonts w:ascii="宋体" w:eastAsia="宋体" w:hAnsi="宋体" w:hint="eastAsia"/>
                <w:sz w:val="18"/>
                <w:szCs w:val="18"/>
              </w:rPr>
              <w:t>不锈钢诊床参数</w:t>
            </w:r>
            <w:proofErr w:type="gramEnd"/>
            <w:r w:rsidRPr="00131AE7"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3038B5B5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1.整体采用优质不锈钢管材；</w:t>
            </w:r>
          </w:p>
          <w:p w14:paraId="0A9FA445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2.床</w:t>
            </w:r>
            <w:proofErr w:type="gramStart"/>
            <w:r w:rsidRPr="00131AE7">
              <w:rPr>
                <w:rFonts w:ascii="宋体" w:eastAsia="宋体" w:hAnsi="宋体" w:hint="eastAsia"/>
                <w:sz w:val="18"/>
                <w:szCs w:val="18"/>
              </w:rPr>
              <w:t>框采用</w:t>
            </w:r>
            <w:proofErr w:type="gramEnd"/>
            <w:r w:rsidRPr="00131AE7">
              <w:rPr>
                <w:rFonts w:ascii="宋体" w:eastAsia="宋体" w:hAnsi="宋体" w:hint="eastAsia"/>
                <w:sz w:val="18"/>
                <w:szCs w:val="18"/>
              </w:rPr>
              <w:t>30*60*1.3mm扁管；</w:t>
            </w:r>
          </w:p>
          <w:p w14:paraId="296D916E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3.床腿采用50*50*1.5mm方管；</w:t>
            </w:r>
          </w:p>
          <w:p w14:paraId="6B7102CC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4.两支25*25*1.5mm拉杆，增加床体强度；</w:t>
            </w:r>
          </w:p>
          <w:p w14:paraId="69854424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5.高弹35#密度40mm厚海绵；</w:t>
            </w:r>
          </w:p>
          <w:p w14:paraId="389418FB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6.外包耐磨，抗污能力强，科技皮革（颜色待定）；</w:t>
            </w:r>
          </w:p>
          <w:p w14:paraId="248F3159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7.床木板采用12mm厚实木板，加厚防滑脚套；</w:t>
            </w:r>
          </w:p>
          <w:p w14:paraId="2464E6D8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8.氩弧焊接，方正平直；</w:t>
            </w:r>
          </w:p>
          <w:p w14:paraId="4DF8B932" w14:textId="2EF0F531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9.焊道处理：打磨抛光；</w:t>
            </w:r>
          </w:p>
          <w:p w14:paraId="59E58D00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10.承重260㎏，不变形。</w:t>
            </w:r>
          </w:p>
          <w:p w14:paraId="565F3109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二、带</w:t>
            </w:r>
            <w:proofErr w:type="gramStart"/>
            <w:r w:rsidRPr="00131AE7">
              <w:rPr>
                <w:rFonts w:ascii="宋体" w:eastAsia="宋体" w:hAnsi="宋体" w:hint="eastAsia"/>
                <w:sz w:val="18"/>
                <w:szCs w:val="18"/>
              </w:rPr>
              <w:t>柜子诊床参数</w:t>
            </w:r>
            <w:proofErr w:type="gramEnd"/>
            <w:r w:rsidRPr="00131AE7"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1CE8FFA9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1.整体采用碳钢管材；</w:t>
            </w:r>
          </w:p>
          <w:p w14:paraId="31A4C49F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2.床</w:t>
            </w:r>
            <w:proofErr w:type="gramStart"/>
            <w:r w:rsidRPr="00131AE7">
              <w:rPr>
                <w:rFonts w:ascii="宋体" w:eastAsia="宋体" w:hAnsi="宋体" w:hint="eastAsia"/>
                <w:sz w:val="18"/>
                <w:szCs w:val="18"/>
              </w:rPr>
              <w:t>框采用</w:t>
            </w:r>
            <w:proofErr w:type="gramEnd"/>
            <w:r w:rsidRPr="00131AE7">
              <w:rPr>
                <w:rFonts w:ascii="宋体" w:eastAsia="宋体" w:hAnsi="宋体" w:hint="eastAsia"/>
                <w:sz w:val="18"/>
                <w:szCs w:val="18"/>
              </w:rPr>
              <w:t>25*50*1.3mm扁管；</w:t>
            </w:r>
          </w:p>
          <w:p w14:paraId="1917D384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3.床腿采用50*50*1.5mm方管；</w:t>
            </w:r>
          </w:p>
          <w:p w14:paraId="421A3AEE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4.柜子尺寸：900*350*500mm；</w:t>
            </w:r>
          </w:p>
          <w:p w14:paraId="03539D59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5.板材厚度0.7mm折弯成型；</w:t>
            </w:r>
          </w:p>
          <w:p w14:paraId="39C80D7D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6.采用推拉门结构，轴承滑轮；锁具耐用，4个加厚防滑脚套；</w:t>
            </w:r>
          </w:p>
          <w:p w14:paraId="4ABA4A0E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7.高弹35#密度40mm厚海绵；</w:t>
            </w:r>
          </w:p>
          <w:p w14:paraId="67B7DD2A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8.外包耐磨，抗污能力强，科技皮革（颜色待定）；</w:t>
            </w:r>
          </w:p>
          <w:p w14:paraId="13AC8B8C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9.床木板采用12mm厚实木板，加厚防滑脚套；</w:t>
            </w:r>
          </w:p>
          <w:p w14:paraId="5D7233ED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10.氩弧焊接，方正平直；</w:t>
            </w:r>
          </w:p>
          <w:p w14:paraId="013F028A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11.表面处理：静电喷涂（颜色待定）；</w:t>
            </w:r>
          </w:p>
          <w:p w14:paraId="275E11C8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12.承重260</w:t>
            </w:r>
            <w:r w:rsidRPr="00131AE7">
              <w:rPr>
                <w:rFonts w:ascii="宋体" w:eastAsia="宋体" w:hAnsi="宋体"/>
                <w:sz w:val="18"/>
                <w:szCs w:val="18"/>
              </w:rPr>
              <w:t>㎏</w:t>
            </w:r>
            <w:r w:rsidRPr="00131AE7">
              <w:rPr>
                <w:rFonts w:ascii="宋体" w:eastAsia="宋体" w:hAnsi="宋体" w:hint="eastAsia"/>
                <w:sz w:val="18"/>
                <w:szCs w:val="18"/>
              </w:rPr>
              <w:t>，不变形。</w:t>
            </w:r>
            <w:r>
              <w:rPr>
                <w:rFonts w:ascii="宋体" w:eastAsia="宋体" w:hAnsi="宋体"/>
                <w:sz w:val="18"/>
                <w:szCs w:val="18"/>
              </w:rPr>
              <w:br/>
            </w:r>
            <w:r w:rsidRPr="00131AE7">
              <w:rPr>
                <w:rFonts w:ascii="宋体" w:eastAsia="宋体" w:hAnsi="宋体" w:hint="eastAsia"/>
                <w:sz w:val="18"/>
                <w:szCs w:val="18"/>
              </w:rPr>
              <w:t>配备内容：</w:t>
            </w:r>
          </w:p>
          <w:p w14:paraId="5EDCFF6B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1.共配置不锈钢手推车36个，1400*800*650mm，不锈钢材质，底部配静音脚轮</w:t>
            </w:r>
          </w:p>
          <w:p w14:paraId="5F3F9CF0" w14:textId="77777777" w:rsidR="00131AE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2.</w:t>
            </w:r>
            <w:proofErr w:type="gramStart"/>
            <w:r w:rsidRPr="00131AE7">
              <w:rPr>
                <w:rFonts w:ascii="宋体" w:eastAsia="宋体" w:hAnsi="宋体" w:hint="eastAsia"/>
                <w:sz w:val="18"/>
                <w:szCs w:val="18"/>
              </w:rPr>
              <w:t>共配套</w:t>
            </w:r>
            <w:proofErr w:type="gramEnd"/>
            <w:r w:rsidRPr="00131AE7">
              <w:rPr>
                <w:rFonts w:ascii="宋体" w:eastAsia="宋体" w:hAnsi="宋体" w:hint="eastAsia"/>
                <w:sz w:val="18"/>
                <w:szCs w:val="18"/>
              </w:rPr>
              <w:t>输液架9个，定制尺寸，不锈钢材质，车体底部配有四只聚胺</w:t>
            </w:r>
            <w:proofErr w:type="gramStart"/>
            <w:r w:rsidRPr="00131AE7">
              <w:rPr>
                <w:rFonts w:ascii="宋体" w:eastAsia="宋体" w:hAnsi="宋体" w:hint="eastAsia"/>
                <w:sz w:val="18"/>
                <w:szCs w:val="18"/>
              </w:rPr>
              <w:t>脂静音</w:t>
            </w:r>
            <w:proofErr w:type="gramEnd"/>
            <w:r w:rsidRPr="00131AE7">
              <w:rPr>
                <w:rFonts w:ascii="宋体" w:eastAsia="宋体" w:hAnsi="宋体" w:hint="eastAsia"/>
                <w:sz w:val="18"/>
                <w:szCs w:val="18"/>
              </w:rPr>
              <w:t>防毛发缠绕万向脚轮.带刹车</w:t>
            </w:r>
          </w:p>
          <w:p w14:paraId="4E439FA5" w14:textId="267480B3" w:rsidR="00106937" w:rsidRPr="00131AE7" w:rsidRDefault="00131AE7" w:rsidP="00131AE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1AE7">
              <w:rPr>
                <w:rFonts w:ascii="宋体" w:eastAsia="宋体" w:hAnsi="宋体" w:hint="eastAsia"/>
                <w:sz w:val="18"/>
                <w:szCs w:val="18"/>
              </w:rPr>
              <w:t>3.共配置120组钢制货架，2000*500*2500mm，每层承重不低于100公斤</w:t>
            </w:r>
          </w:p>
        </w:tc>
        <w:tc>
          <w:tcPr>
            <w:tcW w:w="3686" w:type="dxa"/>
            <w:vAlign w:val="center"/>
          </w:tcPr>
          <w:p w14:paraId="5398AB7D" w14:textId="77777777" w:rsidR="00131AE7" w:rsidRDefault="00131AE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2901">
              <w:rPr>
                <w:noProof/>
              </w:rPr>
              <w:lastRenderedPageBreak/>
              <w:drawing>
                <wp:inline distT="0" distB="0" distL="0" distR="0" wp14:anchorId="304B54B1" wp14:editId="51D55309">
                  <wp:extent cx="1981200" cy="906780"/>
                  <wp:effectExtent l="0" t="0" r="0" b="762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57632A" w14:textId="77777777" w:rsidR="00106937" w:rsidRDefault="00131AE7" w:rsidP="00131AE7">
            <w:pPr>
              <w:spacing w:after="20"/>
              <w:rPr>
                <w:rFonts w:ascii="宋体" w:eastAsia="宋体" w:hAnsi="宋体"/>
                <w:sz w:val="18"/>
                <w:szCs w:val="18"/>
              </w:rPr>
            </w:pPr>
            <w:r w:rsidRPr="00162901">
              <w:rPr>
                <w:noProof/>
              </w:rPr>
              <w:drawing>
                <wp:inline distT="0" distB="0" distL="0" distR="0" wp14:anchorId="4F48B3CF" wp14:editId="11A5142C">
                  <wp:extent cx="1958340" cy="1059180"/>
                  <wp:effectExtent l="0" t="0" r="3810" b="762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C86E0B" w14:textId="77777777" w:rsidR="00131AE7" w:rsidRDefault="00131AE7" w:rsidP="00131AE7">
            <w:pPr>
              <w:spacing w:after="20"/>
              <w:rPr>
                <w:rFonts w:ascii="宋体" w:eastAsia="宋体" w:hAnsi="宋体"/>
                <w:sz w:val="18"/>
                <w:szCs w:val="18"/>
              </w:rPr>
            </w:pPr>
          </w:p>
          <w:p w14:paraId="10BFF15A" w14:textId="402F53BC" w:rsidR="00131AE7" w:rsidRDefault="00131AE7" w:rsidP="00131AE7">
            <w:pPr>
              <w:spacing w:after="20"/>
              <w:rPr>
                <w:rFonts w:ascii="宋体" w:eastAsia="宋体" w:hAnsi="宋体"/>
                <w:sz w:val="18"/>
                <w:szCs w:val="18"/>
              </w:rPr>
            </w:pPr>
            <w:r w:rsidRPr="00162901">
              <w:rPr>
                <w:noProof/>
              </w:rPr>
              <w:lastRenderedPageBreak/>
              <w:drawing>
                <wp:inline distT="0" distB="0" distL="0" distR="0" wp14:anchorId="5A4414E0" wp14:editId="4C24F09B">
                  <wp:extent cx="1577340" cy="1036320"/>
                  <wp:effectExtent l="0" t="0" r="381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34" t="18275" r="23920" b="8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B6480" w14:textId="77777777" w:rsidR="00131AE7" w:rsidRDefault="00131AE7" w:rsidP="00131AE7">
            <w:pPr>
              <w:spacing w:after="20"/>
              <w:rPr>
                <w:rFonts w:ascii="宋体" w:eastAsia="宋体" w:hAnsi="宋体"/>
                <w:sz w:val="18"/>
                <w:szCs w:val="18"/>
              </w:rPr>
            </w:pPr>
          </w:p>
          <w:p w14:paraId="571E118D" w14:textId="41C62304" w:rsidR="00131AE7" w:rsidRDefault="00131AE7" w:rsidP="00131AE7">
            <w:pPr>
              <w:spacing w:after="2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BB6004A" wp14:editId="250E46D3">
                  <wp:extent cx="973095" cy="171450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264" cy="17377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E3F084" w14:textId="77777777" w:rsidR="00131AE7" w:rsidRDefault="00131AE7" w:rsidP="00131AE7">
            <w:pPr>
              <w:spacing w:after="20"/>
              <w:rPr>
                <w:rFonts w:ascii="宋体" w:eastAsia="宋体" w:hAnsi="宋体"/>
                <w:sz w:val="18"/>
                <w:szCs w:val="18"/>
              </w:rPr>
            </w:pPr>
          </w:p>
          <w:p w14:paraId="0A6DEE04" w14:textId="7DE09EBB" w:rsidR="00131AE7" w:rsidRDefault="00131AE7" w:rsidP="00131AE7">
            <w:pPr>
              <w:spacing w:after="2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A180287" wp14:editId="553019BC">
                  <wp:extent cx="1745417" cy="1577340"/>
                  <wp:effectExtent l="0" t="0" r="7620" b="381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42" cy="15838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AEF59B" w14:textId="3899A5A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lastRenderedPageBreak/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10104D0C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106937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106937">
        <w:rPr>
          <w:rFonts w:ascii="宋体" w:eastAsia="宋体" w:hAnsi="宋体"/>
          <w:sz w:val="18"/>
          <w:szCs w:val="18"/>
        </w:rPr>
        <w:t>9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106937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106937">
        <w:rPr>
          <w:rFonts w:ascii="宋体" w:eastAsia="宋体" w:hAnsi="宋体" w:hint="eastAsia"/>
          <w:sz w:val="18"/>
          <w:szCs w:val="18"/>
        </w:rPr>
        <w:t>1</w:t>
      </w:r>
      <w:r w:rsidR="00106937">
        <w:rPr>
          <w:rFonts w:ascii="宋体" w:eastAsia="宋体" w:hAnsi="宋体"/>
          <w:sz w:val="18"/>
          <w:szCs w:val="18"/>
        </w:rPr>
        <w:t>5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7AF65474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106937">
        <w:rPr>
          <w:rFonts w:ascii="宋体" w:eastAsia="宋体" w:hAnsi="宋体"/>
          <w:sz w:val="18"/>
          <w:szCs w:val="18"/>
        </w:rPr>
        <w:t>8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106937">
        <w:rPr>
          <w:rFonts w:ascii="宋体" w:eastAsia="宋体" w:hAnsi="宋体"/>
          <w:sz w:val="18"/>
          <w:szCs w:val="18"/>
        </w:rPr>
        <w:t>16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12107C27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5C95EE2A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；非生产企业提供生产企业全套资质及授权；</w:t>
      </w:r>
    </w:p>
    <w:p w14:paraId="507585E1" w14:textId="6F890399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1" w:name="_Hlk116888260"/>
      <w:bookmarkStart w:id="2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ED234A8" w14:textId="0A7CE4DD" w:rsidR="002C2DA4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F17B5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37BEF86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</w:t>
      </w:r>
      <w:r w:rsidR="00106937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B855567" w:rsidR="00861886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106937">
        <w:rPr>
          <w:rFonts w:ascii="宋体" w:eastAsia="宋体" w:hAnsi="宋体"/>
          <w:sz w:val="18"/>
          <w:szCs w:val="18"/>
        </w:rPr>
        <w:t>8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106937">
        <w:rPr>
          <w:rFonts w:ascii="宋体" w:eastAsia="宋体" w:hAnsi="宋体"/>
          <w:sz w:val="18"/>
          <w:szCs w:val="18"/>
        </w:rPr>
        <w:t>9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p w14:paraId="052A2F5B" w14:textId="6A5E8578" w:rsidR="00131AE7" w:rsidRPr="0087120D" w:rsidRDefault="00131AE7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131AE7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8BDB1" w14:textId="77777777" w:rsidR="006A6914" w:rsidRDefault="006A6914" w:rsidP="00250272">
      <w:r>
        <w:separator/>
      </w:r>
    </w:p>
  </w:endnote>
  <w:endnote w:type="continuationSeparator" w:id="0">
    <w:p w14:paraId="40ADB3CA" w14:textId="77777777" w:rsidR="006A6914" w:rsidRDefault="006A691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1DF04" w14:textId="77777777" w:rsidR="006A6914" w:rsidRDefault="006A6914" w:rsidP="00250272">
      <w:r>
        <w:separator/>
      </w:r>
    </w:p>
  </w:footnote>
  <w:footnote w:type="continuationSeparator" w:id="0">
    <w:p w14:paraId="28862517" w14:textId="77777777" w:rsidR="006A6914" w:rsidRDefault="006A691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9D5DF6"/>
    <w:multiLevelType w:val="hybridMultilevel"/>
    <w:tmpl w:val="E592C8FE"/>
    <w:lvl w:ilvl="0" w:tplc="6EA2B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F14B6E"/>
    <w:multiLevelType w:val="hybridMultilevel"/>
    <w:tmpl w:val="89480BF4"/>
    <w:lvl w:ilvl="0" w:tplc="61D0DE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06937"/>
    <w:rsid w:val="00131AE7"/>
    <w:rsid w:val="001544B0"/>
    <w:rsid w:val="0015529B"/>
    <w:rsid w:val="00155D87"/>
    <w:rsid w:val="00161D56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34DB7"/>
    <w:rsid w:val="00364F43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60E2D"/>
    <w:rsid w:val="00491035"/>
    <w:rsid w:val="004C2D2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A6914"/>
    <w:rsid w:val="006F2A10"/>
    <w:rsid w:val="0072169A"/>
    <w:rsid w:val="007312EB"/>
    <w:rsid w:val="0078724D"/>
    <w:rsid w:val="007B66AD"/>
    <w:rsid w:val="007E08E2"/>
    <w:rsid w:val="007E4C50"/>
    <w:rsid w:val="007F27D8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264A"/>
    <w:rsid w:val="008F4E86"/>
    <w:rsid w:val="00903309"/>
    <w:rsid w:val="009060D0"/>
    <w:rsid w:val="009458D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E414E"/>
    <w:rsid w:val="00AF0E97"/>
    <w:rsid w:val="00AF4083"/>
    <w:rsid w:val="00B063FA"/>
    <w:rsid w:val="00B36782"/>
    <w:rsid w:val="00B73F43"/>
    <w:rsid w:val="00B76DDF"/>
    <w:rsid w:val="00B926A4"/>
    <w:rsid w:val="00BB1B5A"/>
    <w:rsid w:val="00BB2D0B"/>
    <w:rsid w:val="00BC59F8"/>
    <w:rsid w:val="00BD7848"/>
    <w:rsid w:val="00C1622A"/>
    <w:rsid w:val="00C37FA3"/>
    <w:rsid w:val="00C41610"/>
    <w:rsid w:val="00C41F6E"/>
    <w:rsid w:val="00C725AB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114E9"/>
    <w:rsid w:val="00E368E5"/>
    <w:rsid w:val="00E4135B"/>
    <w:rsid w:val="00E41827"/>
    <w:rsid w:val="00E47698"/>
    <w:rsid w:val="00E778A1"/>
    <w:rsid w:val="00E91990"/>
    <w:rsid w:val="00ED049C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42</cp:revision>
  <cp:lastPrinted>2022-09-22T05:53:00Z</cp:lastPrinted>
  <dcterms:created xsi:type="dcterms:W3CDTF">2022-10-12T03:26:00Z</dcterms:created>
  <dcterms:modified xsi:type="dcterms:W3CDTF">2023-08-09T08:34:00Z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