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E416C" w:rsidRPr="001E416C">
        <w:rPr>
          <w:rFonts w:cs="宋体" w:hint="eastAsia"/>
          <w:b/>
          <w:kern w:val="0"/>
          <w:sz w:val="28"/>
        </w:rPr>
        <w:t>儿科（大兴院区）新生儿电动监护病床（</w:t>
      </w:r>
      <w:r w:rsidR="007F0139">
        <w:rPr>
          <w:rFonts w:cs="宋体" w:hint="eastAsia"/>
          <w:b/>
          <w:kern w:val="0"/>
          <w:sz w:val="28"/>
        </w:rPr>
        <w:t>进口</w:t>
      </w:r>
      <w:r w:rsidR="001E416C" w:rsidRPr="001E416C">
        <w:rPr>
          <w:rFonts w:cs="宋体" w:hint="eastAsia"/>
          <w:b/>
          <w:kern w:val="0"/>
          <w:sz w:val="28"/>
        </w:rPr>
        <w:t>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1E416C" w:rsidRPr="001E416C">
        <w:rPr>
          <w:rFonts w:cs="宋体" w:hint="eastAsia"/>
          <w:kern w:val="0"/>
          <w:sz w:val="28"/>
        </w:rPr>
        <w:t>儿科（大兴院区）新生儿电动监护病床（</w:t>
      </w:r>
      <w:r w:rsidR="007F0139">
        <w:rPr>
          <w:rFonts w:cs="宋体" w:hint="eastAsia"/>
          <w:kern w:val="0"/>
          <w:sz w:val="28"/>
        </w:rPr>
        <w:t>进口</w:t>
      </w:r>
      <w:r w:rsidR="001E416C" w:rsidRPr="001E416C">
        <w:rPr>
          <w:rFonts w:cs="宋体" w:hint="eastAsia"/>
          <w:kern w:val="0"/>
          <w:sz w:val="28"/>
        </w:rPr>
        <w:t>）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7F0139" w:rsidRPr="007F0139">
        <w:rPr>
          <w:rFonts w:cs="宋体" w:hint="eastAsia"/>
          <w:kern w:val="0"/>
          <w:sz w:val="28"/>
        </w:rPr>
        <w:t>北京汉华荣欣经贸有限公司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F04AF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E416C"/>
    <w:rsid w:val="003423B4"/>
    <w:rsid w:val="00364A04"/>
    <w:rsid w:val="004B14B1"/>
    <w:rsid w:val="004E096B"/>
    <w:rsid w:val="004E7B76"/>
    <w:rsid w:val="0051135F"/>
    <w:rsid w:val="006E4A41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FA2DC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20</cp:revision>
  <dcterms:created xsi:type="dcterms:W3CDTF">2023-02-06T00:31:00Z</dcterms:created>
  <dcterms:modified xsi:type="dcterms:W3CDTF">2023-08-22T06:35:00Z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