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30A8F" w:rsidRPr="00330A8F">
        <w:rPr>
          <w:rFonts w:cs="宋体" w:hint="eastAsia"/>
          <w:b/>
          <w:kern w:val="0"/>
          <w:sz w:val="28"/>
        </w:rPr>
        <w:t>总务处（大兴院区）大兴院区开办窗帘隔帘轨道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330A8F" w:rsidRPr="00330A8F">
        <w:rPr>
          <w:rFonts w:cs="宋体" w:hint="eastAsia"/>
          <w:kern w:val="0"/>
          <w:sz w:val="28"/>
        </w:rPr>
        <w:t>总务处（大兴院区）大兴院区开办窗帘隔帘轨道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30A8F" w:rsidRPr="00330A8F">
        <w:rPr>
          <w:rFonts w:cs="宋体" w:hint="eastAsia"/>
          <w:kern w:val="0"/>
          <w:sz w:val="28"/>
        </w:rPr>
        <w:t>廊坊</w:t>
      </w:r>
      <w:proofErr w:type="gramStart"/>
      <w:r w:rsidR="00330A8F" w:rsidRPr="00330A8F">
        <w:rPr>
          <w:rFonts w:cs="宋体" w:hint="eastAsia"/>
          <w:kern w:val="0"/>
          <w:sz w:val="28"/>
        </w:rPr>
        <w:t>京纺科技</w:t>
      </w:r>
      <w:proofErr w:type="gramEnd"/>
      <w:r w:rsidR="00330A8F" w:rsidRPr="00330A8F">
        <w:rPr>
          <w:rFonts w:cs="宋体" w:hint="eastAsia"/>
          <w:kern w:val="0"/>
          <w:sz w:val="28"/>
        </w:rPr>
        <w:t>发展有限公司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30A8F">
        <w:rPr>
          <w:rFonts w:cs="宋体"/>
          <w:kern w:val="0"/>
          <w:sz w:val="28"/>
        </w:rPr>
        <w:t>8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E416C"/>
    <w:rsid w:val="00330A8F"/>
    <w:rsid w:val="003423B4"/>
    <w:rsid w:val="00364A04"/>
    <w:rsid w:val="004B14B1"/>
    <w:rsid w:val="004E096B"/>
    <w:rsid w:val="004E7B76"/>
    <w:rsid w:val="0051135F"/>
    <w:rsid w:val="006E4A41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3EF8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21</cp:revision>
  <dcterms:created xsi:type="dcterms:W3CDTF">2023-02-06T00:31:00Z</dcterms:created>
  <dcterms:modified xsi:type="dcterms:W3CDTF">2023-09-08T01:06:00Z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