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374E64" w:rsidRPr="00374E64">
        <w:rPr>
          <w:rFonts w:cs="宋体" w:hint="eastAsia"/>
          <w:b/>
          <w:kern w:val="0"/>
          <w:sz w:val="28"/>
        </w:rPr>
        <w:t>大兴院区开办病理实验</w:t>
      </w:r>
      <w:proofErr w:type="gramStart"/>
      <w:r w:rsidR="00374E64" w:rsidRPr="00374E64">
        <w:rPr>
          <w:rFonts w:cs="宋体" w:hint="eastAsia"/>
          <w:b/>
          <w:kern w:val="0"/>
          <w:sz w:val="28"/>
        </w:rPr>
        <w:t>台项目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1E61BF">
        <w:rPr>
          <w:rFonts w:cs="宋体" w:hint="eastAsia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1E61BF">
        <w:rPr>
          <w:rFonts w:cs="宋体" w:hint="eastAsia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374E64" w:rsidRPr="00374E64">
        <w:rPr>
          <w:rFonts w:cs="宋体" w:hint="eastAsia"/>
          <w:kern w:val="0"/>
          <w:sz w:val="28"/>
        </w:rPr>
        <w:t>大兴院区开办病理实验台项目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374E64" w:rsidRPr="00374E64">
        <w:rPr>
          <w:rFonts w:cs="宋体" w:hint="eastAsia"/>
          <w:kern w:val="0"/>
          <w:sz w:val="28"/>
        </w:rPr>
        <w:t>北京华逸飞科技发展有限公司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1E61BF">
        <w:rPr>
          <w:rFonts w:cs="宋体"/>
          <w:kern w:val="0"/>
          <w:sz w:val="28"/>
        </w:rPr>
        <w:t>2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7D2" w:rsidRDefault="000B57D2" w:rsidP="004F676A">
      <w:r>
        <w:separator/>
      </w:r>
    </w:p>
  </w:endnote>
  <w:endnote w:type="continuationSeparator" w:id="0">
    <w:p w:rsidR="000B57D2" w:rsidRDefault="000B57D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7D2" w:rsidRDefault="000B57D2" w:rsidP="004F676A">
      <w:r>
        <w:separator/>
      </w:r>
    </w:p>
  </w:footnote>
  <w:footnote w:type="continuationSeparator" w:id="0">
    <w:p w:rsidR="000B57D2" w:rsidRDefault="000B57D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5B62"/>
    <w:rsid w:val="00096ACF"/>
    <w:rsid w:val="000A19E3"/>
    <w:rsid w:val="000A71F2"/>
    <w:rsid w:val="000B57D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E61BF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74E64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170FE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00ED9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2023-09-12T08:09:00Z</dcterms:modified>
</cp:coreProperties>
</file>