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80BAB8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30F8D" w:rsidRPr="00E30F8D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麻醉科（大兴院区）血流动力学平台项目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0FACD8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E30F8D" w:rsidRPr="00E30F8D">
        <w:rPr>
          <w:rFonts w:ascii="宋体" w:eastAsia="宋体" w:hAnsi="宋体" w:hint="eastAsia"/>
          <w:sz w:val="18"/>
          <w:szCs w:val="18"/>
        </w:rPr>
        <w:t>麻醉科（大兴院区）血流动力学平台项目</w:t>
      </w:r>
    </w:p>
    <w:p w14:paraId="62E22611" w14:textId="2635DA4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13</w:t>
      </w:r>
      <w:r w:rsidR="00E30F8D">
        <w:rPr>
          <w:rFonts w:ascii="宋体" w:eastAsia="宋体" w:hAnsi="宋体"/>
          <w:sz w:val="18"/>
          <w:szCs w:val="18"/>
        </w:rPr>
        <w:t>38</w:t>
      </w:r>
    </w:p>
    <w:p w14:paraId="18DB4780" w14:textId="5FC899B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30F8D" w:rsidRPr="00E30F8D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2E591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C51AC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670"/>
      </w:tblGrid>
      <w:tr w:rsidR="00E603E1" w14:paraId="702216E0" w14:textId="77777777" w:rsidTr="009110E0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110E0">
        <w:trPr>
          <w:trHeight w:hRule="exact" w:val="7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3717048" w:rsidR="00E603E1" w:rsidRDefault="00E30F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30F8D">
              <w:rPr>
                <w:rFonts w:ascii="宋体" w:eastAsia="宋体" w:hAnsi="宋体" w:hint="eastAsia"/>
                <w:sz w:val="18"/>
                <w:szCs w:val="18"/>
              </w:rPr>
              <w:t>血流动力学平台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E252" w14:textId="735EC1E5" w:rsidR="00DF183E" w:rsidRDefault="00513FAB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有创，可动态连续监测</w:t>
            </w:r>
          </w:p>
          <w:p w14:paraId="6EFE6507" w14:textId="3B05B024" w:rsidR="00F27A7A" w:rsidRPr="00DF183E" w:rsidRDefault="00695736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5736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="008E5D22">
              <w:rPr>
                <w:rFonts w:ascii="宋体" w:eastAsia="宋体" w:hAnsi="宋体"/>
                <w:sz w:val="18"/>
                <w:szCs w:val="18"/>
              </w:rPr>
              <w:t>6</w:t>
            </w:r>
            <w:r w:rsidRPr="00695736">
              <w:rPr>
                <w:rFonts w:ascii="宋体" w:eastAsia="宋体" w:hAnsi="宋体"/>
                <w:sz w:val="18"/>
                <w:szCs w:val="18"/>
              </w:rPr>
              <w:t>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81F1200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月1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9110E0">
        <w:rPr>
          <w:rFonts w:ascii="宋体" w:eastAsia="宋体" w:hAnsi="宋体"/>
          <w:color w:val="FF0000"/>
          <w:sz w:val="18"/>
          <w:szCs w:val="18"/>
        </w:rPr>
        <w:t>17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CA8C5E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9110E0">
        <w:rPr>
          <w:rFonts w:ascii="宋体" w:eastAsia="宋体" w:hAnsi="宋体"/>
          <w:color w:val="FF0000"/>
          <w:sz w:val="18"/>
          <w:szCs w:val="18"/>
        </w:rPr>
        <w:t>18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237C00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7FD6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</w:t>
      </w:r>
      <w:r w:rsidR="00247FD6">
        <w:rPr>
          <w:rFonts w:ascii="宋体" w:eastAsia="宋体" w:hAnsi="宋体"/>
          <w:sz w:val="18"/>
          <w:szCs w:val="18"/>
        </w:rPr>
        <w:t>0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CAF80" w14:textId="77777777" w:rsidR="00EB6E87" w:rsidRDefault="00EB6E87" w:rsidP="00250272">
      <w:r>
        <w:separator/>
      </w:r>
    </w:p>
  </w:endnote>
  <w:endnote w:type="continuationSeparator" w:id="0">
    <w:p w14:paraId="1E8C128A" w14:textId="77777777" w:rsidR="00EB6E87" w:rsidRDefault="00EB6E8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7BD22" w14:textId="77777777" w:rsidR="00EB6E87" w:rsidRDefault="00EB6E87" w:rsidP="00250272">
      <w:r>
        <w:separator/>
      </w:r>
    </w:p>
  </w:footnote>
  <w:footnote w:type="continuationSeparator" w:id="0">
    <w:p w14:paraId="7535AE46" w14:textId="77777777" w:rsidR="00EB6E87" w:rsidRDefault="00EB6E8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90E62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56</cp:revision>
  <cp:lastPrinted>2022-09-22T05:53:00Z</cp:lastPrinted>
  <dcterms:created xsi:type="dcterms:W3CDTF">2022-10-12T03:26:00Z</dcterms:created>
  <dcterms:modified xsi:type="dcterms:W3CDTF">2023-10-10T05:11:00Z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