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4F275B">
        <w:rPr>
          <w:rFonts w:cs="宋体" w:hint="eastAsia"/>
          <w:b/>
          <w:kern w:val="0"/>
          <w:sz w:val="28"/>
          <w:lang w:eastAsia="zh-Hans"/>
        </w:rPr>
        <w:t>麻醉科</w:t>
      </w:r>
      <w:r>
        <w:rPr>
          <w:rFonts w:cs="宋体"/>
          <w:b/>
          <w:kern w:val="0"/>
          <w:sz w:val="28"/>
          <w:lang w:eastAsia="zh-Hans"/>
        </w:rPr>
        <w:t>（</w:t>
      </w:r>
      <w:r>
        <w:rPr>
          <w:rFonts w:cs="宋体" w:hint="eastAsia"/>
          <w:b/>
          <w:kern w:val="0"/>
          <w:sz w:val="28"/>
          <w:lang w:eastAsia="zh-Hans"/>
        </w:rPr>
        <w:t>大兴院区</w:t>
      </w:r>
      <w:r>
        <w:rPr>
          <w:rFonts w:cs="宋体"/>
          <w:b/>
          <w:kern w:val="0"/>
          <w:sz w:val="28"/>
          <w:lang w:eastAsia="zh-Hans"/>
        </w:rPr>
        <w:t>）</w:t>
      </w:r>
      <w:r w:rsidR="004F275B">
        <w:rPr>
          <w:rFonts w:cs="宋体" w:hint="eastAsia"/>
          <w:b/>
          <w:kern w:val="0"/>
          <w:sz w:val="28"/>
          <w:lang w:eastAsia="zh-Hans"/>
        </w:rPr>
        <w:t>视频喉镜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 w:rsidR="004F275B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日召开的北京大学第一医院</w:t>
      </w:r>
      <w:r w:rsidR="004F275B" w:rsidRPr="004F275B">
        <w:rPr>
          <w:rFonts w:cs="宋体" w:hint="eastAsia"/>
          <w:kern w:val="0"/>
          <w:sz w:val="28"/>
          <w:lang w:eastAsia="zh-Hans"/>
        </w:rPr>
        <w:t>麻醉科（大兴院区）视频喉镜项目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4F275B">
        <w:rPr>
          <w:rFonts w:cs="宋体" w:hint="eastAsia"/>
          <w:kern w:val="0"/>
          <w:sz w:val="28"/>
        </w:rPr>
        <w:t>北京安吉瑞贸易有限公司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bookmarkStart w:id="1" w:name="_GoBack"/>
      <w:bookmarkEnd w:id="1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4F275B"/>
    <w:rsid w:val="00AB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F8AA2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2023-10-13T07:45:00Z</dcterms:created>
  <dcterms:modified xsi:type="dcterms:W3CDTF">2023-10-13T07:45:00Z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