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</w:rPr>
        <w:t>【采购中心公告】北京大学第一医院麻醉科射频治疗仪项目院内论证公告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北京大学第一医院麻醉科射频治疗仪项目项目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-1326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北京市西城区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射频治疗仪项目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数量：1台/套；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质保期：不少于3年；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配置应包含：主机、脚踏开关、手控器、等电位均衡导线等。</w:t>
            </w:r>
            <w:bookmarkStart w:id="1" w:name="_GoBack"/>
            <w:bookmarkEnd w:id="1"/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31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31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E623C"/>
    <w:multiLevelType w:val="singleLevel"/>
    <w:tmpl w:val="5E8E6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6CF74F4"/>
    <w:rsid w:val="07E30404"/>
    <w:rsid w:val="09633DCF"/>
    <w:rsid w:val="0A3470A0"/>
    <w:rsid w:val="0B3F0AE5"/>
    <w:rsid w:val="0EE77EB9"/>
    <w:rsid w:val="12C423BB"/>
    <w:rsid w:val="1915201D"/>
    <w:rsid w:val="1C242C2D"/>
    <w:rsid w:val="1CB90789"/>
    <w:rsid w:val="1E0137B5"/>
    <w:rsid w:val="207451CF"/>
    <w:rsid w:val="20745DD9"/>
    <w:rsid w:val="215258F2"/>
    <w:rsid w:val="254B70B5"/>
    <w:rsid w:val="2BA51C2E"/>
    <w:rsid w:val="32543208"/>
    <w:rsid w:val="346040E6"/>
    <w:rsid w:val="35AB3E0F"/>
    <w:rsid w:val="36D317CE"/>
    <w:rsid w:val="36DF4496"/>
    <w:rsid w:val="37F91FB1"/>
    <w:rsid w:val="38C4075B"/>
    <w:rsid w:val="38D94467"/>
    <w:rsid w:val="393F0644"/>
    <w:rsid w:val="3A414072"/>
    <w:rsid w:val="3A8E1CC7"/>
    <w:rsid w:val="3CB26DAC"/>
    <w:rsid w:val="3E3A0EB7"/>
    <w:rsid w:val="3E5A1BA6"/>
    <w:rsid w:val="3F954B5E"/>
    <w:rsid w:val="40487D7A"/>
    <w:rsid w:val="418F4889"/>
    <w:rsid w:val="434765EB"/>
    <w:rsid w:val="447931D2"/>
    <w:rsid w:val="487D4E0F"/>
    <w:rsid w:val="4BBE0748"/>
    <w:rsid w:val="4D691097"/>
    <w:rsid w:val="54D758A7"/>
    <w:rsid w:val="59884CF5"/>
    <w:rsid w:val="5BA760CF"/>
    <w:rsid w:val="5DB222C6"/>
    <w:rsid w:val="5E6D648D"/>
    <w:rsid w:val="60326645"/>
    <w:rsid w:val="640D01D2"/>
    <w:rsid w:val="64A70DF2"/>
    <w:rsid w:val="696D4A39"/>
    <w:rsid w:val="6C6C1BA8"/>
    <w:rsid w:val="704160ED"/>
    <w:rsid w:val="7AE2530E"/>
    <w:rsid w:val="7BBA3F0B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4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2023-10-31T02:48:15Z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9CBD1D38E250493F944BB5BE40EFF103_13</vt:lpwstr>
  </property>
</Properties>
</file>