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检验科（大兴院区）全实验室自动化系统（微生物专业-病原体测序全自动平台）项目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医院检验科（大兴院区）全实验室自动化系统（微生物专业-病原体测序全自动平台）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-1455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全实验室自动化系统（微生物专业-病原体测序全自动平台）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测序仪需具备NMPA批准的医疗器械注册证，适用范围包括DNA和RNA测序等功能。配套测序数据分析软件。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</w:t>
      </w:r>
      <w:bookmarkStart w:id="1" w:name="_GoBack"/>
      <w:bookmarkEnd w:id="1"/>
      <w:r>
        <w:rPr>
          <w:rFonts w:ascii="宋体" w:hAnsi="宋体" w:eastAsia="宋体"/>
          <w:color w:val="auto"/>
          <w:sz w:val="18"/>
          <w:szCs w:val="18"/>
        </w:rPr>
        <w:t xml:space="preserve">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C242C2D"/>
    <w:rsid w:val="1CB90789"/>
    <w:rsid w:val="1E0137B5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AA7041F"/>
    <w:rsid w:val="3CB26DAC"/>
    <w:rsid w:val="3E3A0EB7"/>
    <w:rsid w:val="3E5A1BA6"/>
    <w:rsid w:val="40487D7A"/>
    <w:rsid w:val="418F4889"/>
    <w:rsid w:val="42025F5C"/>
    <w:rsid w:val="434765EB"/>
    <w:rsid w:val="447931D2"/>
    <w:rsid w:val="44F17D34"/>
    <w:rsid w:val="487D4E0F"/>
    <w:rsid w:val="4BBE0748"/>
    <w:rsid w:val="54D758A7"/>
    <w:rsid w:val="5BA760CF"/>
    <w:rsid w:val="5DB222C6"/>
    <w:rsid w:val="5E6D648D"/>
    <w:rsid w:val="60326645"/>
    <w:rsid w:val="637234EE"/>
    <w:rsid w:val="640D01D2"/>
    <w:rsid w:val="64A70DF2"/>
    <w:rsid w:val="696D4A39"/>
    <w:rsid w:val="6F8D120A"/>
    <w:rsid w:val="704160ED"/>
    <w:rsid w:val="7AE2530E"/>
    <w:rsid w:val="7B2D2627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2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2023-11-06T00:32:58Z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C2CD2954852C430AB3F5F5FB80E80D56_13</vt:lpwstr>
  </property>
</Properties>
</file>