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CE0824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849C8" w:rsidRPr="002849C8">
        <w:rPr>
          <w:rFonts w:ascii="宋体" w:eastAsia="宋体" w:hAnsi="宋体" w:hint="eastAsia"/>
          <w:b/>
          <w:color w:val="000000"/>
          <w:sz w:val="18"/>
          <w:szCs w:val="18"/>
        </w:rPr>
        <w:t>全院直流屏系统检测项目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309C67E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</w:t>
      </w:r>
      <w:r w:rsidR="00282855"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64C7735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2849C8" w:rsidRPr="002849C8">
        <w:rPr>
          <w:rFonts w:ascii="宋体" w:eastAsia="宋体" w:hAnsi="宋体" w:hint="eastAsia"/>
          <w:sz w:val="18"/>
          <w:szCs w:val="18"/>
        </w:rPr>
        <w:t>全院直流屏系统检测项目</w:t>
      </w:r>
    </w:p>
    <w:p w14:paraId="62E22611" w14:textId="405AE0D0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4804FA">
        <w:rPr>
          <w:rFonts w:ascii="宋体" w:eastAsia="宋体" w:hAnsi="宋体" w:hint="eastAsia"/>
          <w:sz w:val="18"/>
          <w:szCs w:val="18"/>
        </w:rPr>
        <w:t>FW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4804FA">
        <w:rPr>
          <w:rFonts w:ascii="宋体" w:eastAsia="宋体" w:hAnsi="宋体"/>
          <w:sz w:val="18"/>
          <w:szCs w:val="18"/>
        </w:rPr>
        <w:t>53</w:t>
      </w:r>
      <w:r w:rsidR="002849C8">
        <w:rPr>
          <w:rFonts w:ascii="宋体" w:eastAsia="宋体" w:hAnsi="宋体"/>
          <w:sz w:val="18"/>
          <w:szCs w:val="18"/>
        </w:rPr>
        <w:t>7</w:t>
      </w:r>
    </w:p>
    <w:p w14:paraId="18DB4780" w14:textId="5F9FB870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4804FA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12B0F69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</w:t>
      </w:r>
      <w:r w:rsidR="00282855">
        <w:rPr>
          <w:rFonts w:ascii="宋体" w:eastAsia="宋体" w:hAnsi="宋体" w:hint="eastAsia"/>
          <w:sz w:val="18"/>
          <w:szCs w:val="18"/>
        </w:rPr>
        <w:t>比选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6AA864AA" w14:textId="7F32F0A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</w:t>
      </w:r>
      <w:r w:rsidR="00282855">
        <w:rPr>
          <w:rFonts w:ascii="宋体" w:eastAsia="宋体" w:hAnsi="宋体"/>
          <w:color w:val="000000"/>
          <w:sz w:val="18"/>
          <w:szCs w:val="18"/>
        </w:rPr>
        <w:t>6</w:t>
      </w:r>
      <w:r w:rsidRPr="0087120D"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2263"/>
        <w:gridCol w:w="6526"/>
      </w:tblGrid>
      <w:tr w:rsidR="004804FA" w:rsidRPr="001B0C4D" w14:paraId="41CC5749" w14:textId="77777777" w:rsidTr="008913D4">
        <w:trPr>
          <w:trHeight w:val="3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3EC84" w14:textId="77777777" w:rsidR="004804FA" w:rsidRPr="000C4516" w:rsidRDefault="004804FA" w:rsidP="00A35E29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56690" w14:textId="77777777" w:rsidR="004804FA" w:rsidRPr="000C4516" w:rsidRDefault="004804FA" w:rsidP="00A35E29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4804FA" w:rsidRPr="001B0C4D" w14:paraId="217B71FE" w14:textId="77777777" w:rsidTr="008913D4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D7578" w14:textId="188B902E" w:rsidR="004804FA" w:rsidRPr="000C4516" w:rsidRDefault="002849C8" w:rsidP="00A35E29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49C8">
              <w:rPr>
                <w:rFonts w:ascii="宋体" w:eastAsia="宋体" w:hAnsi="宋体" w:hint="eastAsia"/>
                <w:sz w:val="18"/>
                <w:szCs w:val="18"/>
              </w:rPr>
              <w:t>全院直流屏系统检测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4D2CB" w14:textId="0CD8325A" w:rsidR="008526C4" w:rsidRDefault="002849C8" w:rsidP="004804FA">
            <w:pPr>
              <w:pStyle w:val="aa"/>
              <w:numPr>
                <w:ilvl w:val="0"/>
                <w:numId w:val="5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0" w:name="_Hlk149922429"/>
            <w:r w:rsidRPr="002849C8">
              <w:rPr>
                <w:rFonts w:ascii="宋体" w:eastAsia="宋体" w:hAnsi="宋体" w:hint="eastAsia"/>
                <w:sz w:val="18"/>
                <w:szCs w:val="18"/>
              </w:rPr>
              <w:t>蓄电池充放电、交流互投回路检测试验、直流绝缘监视回路检测试验、母线电压监视及报警回路检测、蓄电池单只电压监视回路检测、整流器参数校正及试验、中央信号装置调试</w:t>
            </w:r>
            <w:r w:rsidR="008913D4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1A4FC9A" w14:textId="7BEFFFC7" w:rsidR="008526C4" w:rsidRPr="002849C8" w:rsidRDefault="002849C8" w:rsidP="002849C8">
            <w:pPr>
              <w:pStyle w:val="aa"/>
              <w:numPr>
                <w:ilvl w:val="0"/>
                <w:numId w:val="5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849C8">
              <w:rPr>
                <w:rFonts w:ascii="宋体" w:eastAsia="宋体" w:hAnsi="宋体" w:hint="eastAsia"/>
                <w:sz w:val="18"/>
                <w:szCs w:val="18"/>
              </w:rPr>
              <w:t>门诊配电室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2849C8">
              <w:rPr>
                <w:rFonts w:ascii="宋体" w:eastAsia="宋体" w:hAnsi="宋体" w:hint="eastAsia"/>
                <w:sz w:val="18"/>
                <w:szCs w:val="18"/>
              </w:rPr>
              <w:t>一部配电室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proofErr w:type="gramStart"/>
            <w:r w:rsidRPr="002849C8">
              <w:rPr>
                <w:rFonts w:ascii="宋体" w:eastAsia="宋体" w:hAnsi="宋体" w:hint="eastAsia"/>
                <w:sz w:val="18"/>
                <w:szCs w:val="18"/>
              </w:rPr>
              <w:t>二部主配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各</w:t>
            </w:r>
            <w:proofErr w:type="gramEnd"/>
            <w:r w:rsidRPr="002849C8">
              <w:rPr>
                <w:rFonts w:ascii="宋体" w:eastAsia="宋体" w:hAnsi="宋体"/>
                <w:sz w:val="18"/>
                <w:szCs w:val="18"/>
              </w:rPr>
              <w:t>1套；</w:t>
            </w:r>
            <w:r w:rsidRPr="002849C8">
              <w:rPr>
                <w:rFonts w:ascii="宋体" w:eastAsia="宋体" w:hAnsi="宋体" w:hint="eastAsia"/>
                <w:sz w:val="18"/>
                <w:szCs w:val="18"/>
              </w:rPr>
              <w:t>西南楼配电室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1套；共4套。</w:t>
            </w:r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60693198" w14:textId="28248ABA" w:rsidR="004804FA" w:rsidRPr="000B516D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Pr="00B80AC4">
        <w:rPr>
          <w:rFonts w:ascii="宋体" w:eastAsia="宋体" w:hAnsi="宋体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11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E90761">
        <w:rPr>
          <w:rFonts w:ascii="宋体" w:eastAsia="宋体" w:hAnsi="宋体"/>
          <w:color w:val="FF0000"/>
          <w:sz w:val="18"/>
          <w:szCs w:val="18"/>
        </w:rPr>
        <w:t>7</w:t>
      </w:r>
      <w:r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>
        <w:rPr>
          <w:rFonts w:ascii="宋体" w:eastAsia="宋体" w:hAnsi="宋体"/>
          <w:color w:val="FF0000"/>
          <w:sz w:val="18"/>
          <w:szCs w:val="18"/>
        </w:rPr>
        <w:t>11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="00E90761">
        <w:rPr>
          <w:rFonts w:ascii="宋体" w:eastAsia="宋体" w:hAnsi="宋体"/>
          <w:color w:val="FF0000"/>
          <w:sz w:val="18"/>
          <w:szCs w:val="18"/>
        </w:rPr>
        <w:t>3</w:t>
      </w:r>
      <w:r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25872543" w14:textId="571AFEBD" w:rsidR="008E7FB1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11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="00E90761">
        <w:rPr>
          <w:rFonts w:ascii="宋体" w:eastAsia="宋体" w:hAnsi="宋体"/>
          <w:color w:val="FF0000"/>
          <w:sz w:val="18"/>
          <w:szCs w:val="18"/>
        </w:rPr>
        <w:t>4</w:t>
      </w:r>
      <w:r w:rsidRPr="00FC0C09">
        <w:rPr>
          <w:rFonts w:ascii="宋体" w:eastAsia="宋体" w:hAnsi="宋体"/>
          <w:color w:val="FF0000"/>
          <w:sz w:val="18"/>
          <w:szCs w:val="18"/>
        </w:rPr>
        <w:t>日上午</w:t>
      </w:r>
      <w:r w:rsidR="00E90761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E90761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（大红罗厂街</w:t>
      </w:r>
      <w:r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4CAD31F6" w14:textId="3BBA982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>
        <w:rPr>
          <w:rFonts w:ascii="宋体" w:eastAsia="宋体" w:hAnsi="宋体" w:hint="eastAsia"/>
          <w:sz w:val="18"/>
          <w:szCs w:val="18"/>
        </w:rPr>
        <w:t>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4804FA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6C329C69" w14:textId="77777777" w:rsidR="004804FA" w:rsidRPr="004804FA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804FA">
        <w:rPr>
          <w:rFonts w:ascii="宋体" w:eastAsia="宋体" w:hAnsi="宋体"/>
          <w:sz w:val="18"/>
          <w:szCs w:val="18"/>
        </w:rPr>
        <w:t>3.4.1 企业法人营业执照(三证合一)</w:t>
      </w:r>
    </w:p>
    <w:p w14:paraId="6CA7462D" w14:textId="491FA650" w:rsidR="004804FA" w:rsidRPr="00A40382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  <w:highlight w:val="yellow"/>
        </w:rPr>
      </w:pPr>
      <w:r w:rsidRPr="004804FA">
        <w:rPr>
          <w:rFonts w:ascii="宋体" w:eastAsia="宋体" w:hAnsi="宋体"/>
          <w:sz w:val="18"/>
          <w:szCs w:val="18"/>
        </w:rPr>
        <w:t xml:space="preserve">3.4.2 </w:t>
      </w:r>
      <w:r w:rsidR="00C934F1" w:rsidRPr="00C934F1">
        <w:rPr>
          <w:rFonts w:ascii="宋体" w:eastAsia="宋体" w:hAnsi="宋体" w:hint="eastAsia"/>
          <w:sz w:val="18"/>
          <w:szCs w:val="18"/>
        </w:rPr>
        <w:t>直流屏安装维护业绩</w:t>
      </w:r>
      <w:r w:rsidR="00C934F1" w:rsidRPr="00C934F1">
        <w:rPr>
          <w:rFonts w:ascii="宋体" w:eastAsia="宋体" w:hAnsi="宋体"/>
          <w:sz w:val="18"/>
          <w:szCs w:val="18"/>
        </w:rPr>
        <w:t>1份</w:t>
      </w:r>
      <w:r w:rsidR="00C934F1">
        <w:rPr>
          <w:rFonts w:ascii="宋体" w:eastAsia="宋体" w:hAnsi="宋体" w:hint="eastAsia"/>
          <w:sz w:val="18"/>
          <w:szCs w:val="18"/>
        </w:rPr>
        <w:t>，</w:t>
      </w:r>
      <w:r w:rsidR="00C934F1" w:rsidRPr="00C934F1">
        <w:rPr>
          <w:rFonts w:ascii="宋体" w:eastAsia="宋体" w:hAnsi="宋体" w:hint="eastAsia"/>
          <w:sz w:val="18"/>
          <w:szCs w:val="18"/>
        </w:rPr>
        <w:t>须附合同关键页</w:t>
      </w:r>
    </w:p>
    <w:p w14:paraId="21B859F2" w14:textId="61F47E74" w:rsidR="001975D4" w:rsidRDefault="004804FA" w:rsidP="00EF7148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C934F1">
        <w:rPr>
          <w:rFonts w:ascii="宋体" w:eastAsia="宋体" w:hAnsi="宋体"/>
          <w:sz w:val="18"/>
          <w:szCs w:val="18"/>
        </w:rPr>
        <w:t>3.4.3 法</w:t>
      </w:r>
      <w:r w:rsidRPr="004804FA">
        <w:rPr>
          <w:rFonts w:ascii="宋体" w:eastAsia="宋体" w:hAnsi="宋体"/>
          <w:sz w:val="18"/>
          <w:szCs w:val="18"/>
        </w:rPr>
        <w:t>人授权书：</w:t>
      </w:r>
      <w:proofErr w:type="gramStart"/>
      <w:r w:rsidRPr="004804FA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4804FA">
        <w:rPr>
          <w:rFonts w:ascii="宋体" w:eastAsia="宋体" w:hAnsi="宋体"/>
          <w:sz w:val="18"/>
          <w:szCs w:val="18"/>
        </w:rPr>
        <w:t>签字：授权书后附法人、授权代表的身份证正反面复印件；</w:t>
      </w:r>
      <w:proofErr w:type="gramStart"/>
      <w:r w:rsidRPr="004804FA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4804FA">
        <w:rPr>
          <w:rFonts w:ascii="宋体" w:eastAsia="宋体" w:hAnsi="宋体"/>
          <w:sz w:val="18"/>
          <w:szCs w:val="18"/>
        </w:rPr>
        <w:t>授权代表联系方式及邮箱地址</w:t>
      </w:r>
    </w:p>
    <w:p w14:paraId="39CDAE52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4.发放采购比选文件</w:t>
      </w:r>
    </w:p>
    <w:p w14:paraId="22A55536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3BC2AECA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6B861BC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5.1本次采购论证采用线下现场会议的形式。</w:t>
      </w:r>
    </w:p>
    <w:p w14:paraId="5A8A47C8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5.2北京大学第一医院采购中心将以电话形式通知供应商参与采购论证。</w:t>
      </w:r>
    </w:p>
    <w:p w14:paraId="05F09F5F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6.北京大学第一医院采购中心地址及联系方式</w:t>
      </w:r>
    </w:p>
    <w:p w14:paraId="7B1EBF92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Pr="008913D4">
        <w:rPr>
          <w:rFonts w:ascii="宋体" w:eastAsia="宋体" w:hAnsi="宋体"/>
          <w:color w:val="000000"/>
          <w:sz w:val="18"/>
          <w:szCs w:val="18"/>
        </w:rPr>
        <w:t>大红罗厂</w:t>
      </w:r>
      <w:proofErr w:type="gramEnd"/>
      <w:r w:rsidRPr="008913D4">
        <w:rPr>
          <w:rFonts w:ascii="宋体" w:eastAsia="宋体" w:hAnsi="宋体"/>
          <w:color w:val="000000"/>
          <w:sz w:val="18"/>
          <w:szCs w:val="18"/>
        </w:rPr>
        <w:t>街6号 采购中心</w:t>
      </w:r>
    </w:p>
    <w:p w14:paraId="65A84FDA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6.2联系人及联系电话：</w:t>
      </w:r>
      <w:proofErr w:type="gramStart"/>
      <w:r w:rsidRPr="008913D4">
        <w:rPr>
          <w:rFonts w:ascii="宋体" w:eastAsia="宋体" w:hAnsi="宋体"/>
          <w:color w:val="000000"/>
          <w:sz w:val="18"/>
          <w:szCs w:val="18"/>
        </w:rPr>
        <w:t>孔繁荣</w:t>
      </w:r>
      <w:proofErr w:type="gramEnd"/>
      <w:r w:rsidRPr="008913D4">
        <w:rPr>
          <w:rFonts w:ascii="宋体" w:eastAsia="宋体" w:hAnsi="宋体"/>
          <w:color w:val="000000"/>
          <w:sz w:val="18"/>
          <w:szCs w:val="18"/>
        </w:rPr>
        <w:t xml:space="preserve"> 010-83576819</w:t>
      </w:r>
    </w:p>
    <w:p w14:paraId="050C5C4E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6.3电子邮箱：CGZX@pkufh.com</w:t>
      </w:r>
    </w:p>
    <w:p w14:paraId="4346F00E" w14:textId="7BA41BC0" w:rsidR="008913D4" w:rsidRDefault="008913D4" w:rsidP="008913D4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7.本项目比选结果将直接通知成交供应商，不再进行公示</w:t>
      </w:r>
      <w:bookmarkStart w:id="1" w:name="_GoBack"/>
      <w:bookmarkEnd w:id="1"/>
    </w:p>
    <w:p w14:paraId="2C8B09E7" w14:textId="0F90DBA5" w:rsidR="008E7FB1" w:rsidRDefault="008E7FB1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480D2914" w14:textId="4269AF38" w:rsidR="00BC0742" w:rsidRPr="008913D4" w:rsidRDefault="008E7FB1" w:rsidP="00BC07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804FA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C934F1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sectPr w:rsidR="00BC0742" w:rsidRPr="008913D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68C20" w14:textId="77777777" w:rsidR="00427CFD" w:rsidRDefault="00427CFD" w:rsidP="00250272">
      <w:r>
        <w:separator/>
      </w:r>
    </w:p>
  </w:endnote>
  <w:endnote w:type="continuationSeparator" w:id="0">
    <w:p w14:paraId="17D28914" w14:textId="77777777" w:rsidR="00427CFD" w:rsidRDefault="00427CF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DAF5B" w14:textId="77777777" w:rsidR="00427CFD" w:rsidRDefault="00427CFD" w:rsidP="00250272">
      <w:r>
        <w:separator/>
      </w:r>
    </w:p>
  </w:footnote>
  <w:footnote w:type="continuationSeparator" w:id="0">
    <w:p w14:paraId="28E9315D" w14:textId="77777777" w:rsidR="00427CFD" w:rsidRDefault="00427CF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55812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0541C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65FDD"/>
    <w:rsid w:val="00282855"/>
    <w:rsid w:val="002849C8"/>
    <w:rsid w:val="00297F8A"/>
    <w:rsid w:val="002A47C7"/>
    <w:rsid w:val="002B1B02"/>
    <w:rsid w:val="002B2208"/>
    <w:rsid w:val="002E1A71"/>
    <w:rsid w:val="00303740"/>
    <w:rsid w:val="00315789"/>
    <w:rsid w:val="00323B37"/>
    <w:rsid w:val="00327FAF"/>
    <w:rsid w:val="00370720"/>
    <w:rsid w:val="003A1F03"/>
    <w:rsid w:val="003D7E8A"/>
    <w:rsid w:val="004015D8"/>
    <w:rsid w:val="00405F2B"/>
    <w:rsid w:val="00424515"/>
    <w:rsid w:val="00427CFD"/>
    <w:rsid w:val="00436773"/>
    <w:rsid w:val="004400FF"/>
    <w:rsid w:val="00446381"/>
    <w:rsid w:val="00446838"/>
    <w:rsid w:val="004674B8"/>
    <w:rsid w:val="004804FA"/>
    <w:rsid w:val="0049367A"/>
    <w:rsid w:val="00495AB4"/>
    <w:rsid w:val="004A47F9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0632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B321C"/>
    <w:rsid w:val="006C5724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26C4"/>
    <w:rsid w:val="008535EB"/>
    <w:rsid w:val="00861886"/>
    <w:rsid w:val="00861F54"/>
    <w:rsid w:val="00864A70"/>
    <w:rsid w:val="008653C2"/>
    <w:rsid w:val="0087120D"/>
    <w:rsid w:val="008913D4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C374F"/>
    <w:rsid w:val="009D29B4"/>
    <w:rsid w:val="009D5665"/>
    <w:rsid w:val="009E24ED"/>
    <w:rsid w:val="009E29A2"/>
    <w:rsid w:val="009E7953"/>
    <w:rsid w:val="009F14F1"/>
    <w:rsid w:val="00A37406"/>
    <w:rsid w:val="00A40382"/>
    <w:rsid w:val="00A502A5"/>
    <w:rsid w:val="00A5375E"/>
    <w:rsid w:val="00A655C6"/>
    <w:rsid w:val="00A67324"/>
    <w:rsid w:val="00A71B5A"/>
    <w:rsid w:val="00A80423"/>
    <w:rsid w:val="00AB1768"/>
    <w:rsid w:val="00AB1803"/>
    <w:rsid w:val="00AB42E9"/>
    <w:rsid w:val="00AD063A"/>
    <w:rsid w:val="00AD2140"/>
    <w:rsid w:val="00AE414E"/>
    <w:rsid w:val="00AF4083"/>
    <w:rsid w:val="00B01C96"/>
    <w:rsid w:val="00B063FA"/>
    <w:rsid w:val="00B06B57"/>
    <w:rsid w:val="00B36782"/>
    <w:rsid w:val="00B713CB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46071"/>
    <w:rsid w:val="00C81FFE"/>
    <w:rsid w:val="00C840E1"/>
    <w:rsid w:val="00C85551"/>
    <w:rsid w:val="00C86897"/>
    <w:rsid w:val="00C90F5A"/>
    <w:rsid w:val="00C934F1"/>
    <w:rsid w:val="00CF4FEA"/>
    <w:rsid w:val="00D10401"/>
    <w:rsid w:val="00D20E73"/>
    <w:rsid w:val="00D32B91"/>
    <w:rsid w:val="00D33820"/>
    <w:rsid w:val="00D4617A"/>
    <w:rsid w:val="00D47DF0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90761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003818"/>
    <w:pPr>
      <w:ind w:firstLineChars="200" w:firstLine="420"/>
    </w:pPr>
  </w:style>
  <w:style w:type="table" w:customStyle="1" w:styleId="1">
    <w:name w:val="网格型1"/>
    <w:basedOn w:val="a1"/>
    <w:next w:val="a9"/>
    <w:uiPriority w:val="59"/>
    <w:rsid w:val="00A537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85</cp:revision>
  <cp:lastPrinted>2022-09-22T05:53:00Z</cp:lastPrinted>
  <dcterms:created xsi:type="dcterms:W3CDTF">2022-10-12T03:26:00Z</dcterms:created>
  <dcterms:modified xsi:type="dcterms:W3CDTF">2023-11-06T08:44:00Z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