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AC263F" w:rsidRPr="00AC263F">
        <w:rPr>
          <w:rFonts w:cs="宋体" w:hint="eastAsia"/>
          <w:b/>
          <w:kern w:val="0"/>
          <w:sz w:val="28"/>
        </w:rPr>
        <w:t>儿科妇产科（大兴院区）生物安全柜（临床样本）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940E17">
        <w:rPr>
          <w:rFonts w:cs="宋体"/>
          <w:kern w:val="0"/>
          <w:sz w:val="28"/>
        </w:rPr>
        <w:t>7</w:t>
      </w:r>
      <w:bookmarkStart w:id="0" w:name="_GoBack"/>
      <w:bookmarkEnd w:id="0"/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7A6A47" w:rsidRPr="007A6A47">
        <w:rPr>
          <w:rFonts w:cs="宋体" w:hint="eastAsia"/>
          <w:kern w:val="0"/>
          <w:sz w:val="28"/>
        </w:rPr>
        <w:t>儿科妇产科（大兴院区）生物安全柜（临床样本）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AC263F">
        <w:rPr>
          <w:rFonts w:cs="宋体" w:hint="eastAsia"/>
          <w:kern w:val="0"/>
          <w:sz w:val="28"/>
        </w:rPr>
        <w:t>北京京创恒兴科技有限公司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AC263F">
        <w:rPr>
          <w:rFonts w:cs="宋体"/>
          <w:kern w:val="0"/>
          <w:sz w:val="28"/>
        </w:rPr>
        <w:t>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D7" w:rsidRDefault="004401D7" w:rsidP="004F676A">
      <w:r>
        <w:separator/>
      </w:r>
    </w:p>
  </w:endnote>
  <w:endnote w:type="continuationSeparator" w:id="0">
    <w:p w:rsidR="004401D7" w:rsidRDefault="004401D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D7" w:rsidRDefault="004401D7" w:rsidP="004F676A">
      <w:r>
        <w:separator/>
      </w:r>
    </w:p>
  </w:footnote>
  <w:footnote w:type="continuationSeparator" w:id="0">
    <w:p w:rsidR="004401D7" w:rsidRDefault="004401D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5D9D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30</cp:revision>
  <cp:lastPrinted>2021-03-31T02:21:00Z</cp:lastPrinted>
  <dcterms:created xsi:type="dcterms:W3CDTF">2022-11-10T02:09:00Z</dcterms:created>
  <dcterms:modified xsi:type="dcterms:W3CDTF">2023-11-07T06:17:00Z</dcterms:modified>
</cp:coreProperties>
</file>