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5BF34A2" w:rsidR="002E1A71" w:rsidRPr="0087120D" w:rsidRDefault="00605530">
      <w:pPr>
        <w:spacing w:after="180"/>
        <w:jc w:val="center"/>
        <w:rPr>
          <w:rFonts w:ascii="宋体" w:eastAsia="宋体" w:hAnsi="宋体" w:hint="eastAsia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949F3" w:rsidRPr="009949F3">
        <w:rPr>
          <w:rFonts w:ascii="宋体" w:eastAsia="宋体" w:hAnsi="宋体" w:hint="eastAsia"/>
          <w:b/>
          <w:color w:val="000000"/>
          <w:sz w:val="18"/>
          <w:szCs w:val="18"/>
        </w:rPr>
        <w:t>整形烧伤科生物蛋白海绵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0" w:name="_GoBack"/>
      <w:r w:rsidR="00641406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0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BC347A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949F3" w:rsidRPr="009949F3">
        <w:rPr>
          <w:rFonts w:ascii="宋体" w:eastAsia="宋体" w:hAnsi="宋体" w:hint="eastAsia"/>
          <w:sz w:val="18"/>
          <w:szCs w:val="18"/>
        </w:rPr>
        <w:t>整形烧伤科生物蛋白海绵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0C2173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3</w:t>
      </w:r>
      <w:r w:rsidR="009949F3">
        <w:rPr>
          <w:rFonts w:ascii="宋体" w:eastAsia="宋体" w:hAnsi="宋体"/>
          <w:sz w:val="18"/>
          <w:szCs w:val="18"/>
        </w:rPr>
        <w:t>1</w:t>
      </w:r>
    </w:p>
    <w:p w14:paraId="18DB4780" w14:textId="054D522D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949F3" w:rsidRPr="009949F3">
        <w:rPr>
          <w:rFonts w:ascii="宋体" w:eastAsia="宋体" w:hAnsi="宋体" w:hint="eastAsia"/>
          <w:sz w:val="18"/>
          <w:szCs w:val="18"/>
        </w:rPr>
        <w:t>整形烧伤</w:t>
      </w:r>
      <w:r w:rsidR="009949F3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06F9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0206931" w:rsidR="001261F7" w:rsidRPr="009949F3" w:rsidRDefault="009949F3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949F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生物蛋白海绵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0B2E54F9" w:rsidR="00B75E7F" w:rsidRDefault="009949F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49F3">
              <w:rPr>
                <w:rFonts w:ascii="宋体" w:eastAsia="宋体" w:hAnsi="宋体" w:hint="eastAsia"/>
                <w:sz w:val="18"/>
                <w:szCs w:val="18"/>
              </w:rPr>
              <w:t>适用于创面、溃疡、褥疮等组织的修复和愈合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038B5376" w:rsidR="00993412" w:rsidRDefault="009949F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49F3">
              <w:rPr>
                <w:rFonts w:ascii="宋体" w:eastAsia="宋体" w:hAnsi="宋体"/>
                <w:sz w:val="18"/>
                <w:szCs w:val="18"/>
              </w:rPr>
              <w:t>3到4周内可被人体吸收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79F9916A" w:rsidR="00F46B1B" w:rsidRPr="00FB3219" w:rsidRDefault="009949F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49F3">
              <w:rPr>
                <w:rFonts w:ascii="宋体" w:eastAsia="宋体" w:hAnsi="宋体" w:hint="eastAsia"/>
                <w:sz w:val="18"/>
                <w:szCs w:val="18"/>
              </w:rPr>
              <w:t>产品材质轻软，颜色为白色或浅黄色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431140D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41406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41406">
        <w:rPr>
          <w:rFonts w:ascii="宋体" w:eastAsia="宋体" w:hAnsi="宋体" w:hint="eastAsia"/>
          <w:sz w:val="18"/>
          <w:szCs w:val="18"/>
        </w:rPr>
        <w:t>1</w:t>
      </w:r>
      <w:r w:rsidR="00641406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6581CC8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641406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D80E4A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41406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DF91D" w14:textId="77777777" w:rsidR="00CD77F3" w:rsidRDefault="00CD77F3" w:rsidP="00250272">
      <w:r>
        <w:separator/>
      </w:r>
    </w:p>
  </w:endnote>
  <w:endnote w:type="continuationSeparator" w:id="0">
    <w:p w14:paraId="48D7E9D6" w14:textId="77777777" w:rsidR="00CD77F3" w:rsidRDefault="00CD77F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14BD6" w14:textId="77777777" w:rsidR="00CD77F3" w:rsidRDefault="00CD77F3" w:rsidP="00250272">
      <w:r>
        <w:separator/>
      </w:r>
    </w:p>
  </w:footnote>
  <w:footnote w:type="continuationSeparator" w:id="0">
    <w:p w14:paraId="442B5964" w14:textId="77777777" w:rsidR="00CD77F3" w:rsidRDefault="00CD77F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41406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77F3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2023-11-09T09:13:00Z</dcterms:created>
  <dcterms:modified xsi:type="dcterms:W3CDTF">2023-11-09T09:13:00Z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