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745031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40A0A" w:rsidRPr="00040A0A">
        <w:rPr>
          <w:rFonts w:ascii="宋体" w:eastAsia="宋体" w:hAnsi="宋体" w:hint="eastAsia"/>
          <w:b/>
          <w:color w:val="000000"/>
          <w:sz w:val="18"/>
          <w:szCs w:val="18"/>
        </w:rPr>
        <w:t>内镜中心一次性内镜用注射</w:t>
      </w:r>
      <w:proofErr w:type="gramStart"/>
      <w:r w:rsidR="00040A0A" w:rsidRPr="00040A0A">
        <w:rPr>
          <w:rFonts w:ascii="宋体" w:eastAsia="宋体" w:hAnsi="宋体" w:hint="eastAsia"/>
          <w:b/>
          <w:color w:val="000000"/>
          <w:sz w:val="18"/>
          <w:szCs w:val="18"/>
        </w:rPr>
        <w:t>针</w:t>
      </w:r>
      <w:r w:rsidR="00B75E7F" w:rsidRPr="00B75E7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bookmarkEnd w:id="0"/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5FD6AD1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040A0A" w:rsidRPr="00040A0A">
        <w:rPr>
          <w:rFonts w:ascii="宋体" w:eastAsia="宋体" w:hAnsi="宋体" w:hint="eastAsia"/>
          <w:sz w:val="18"/>
          <w:szCs w:val="18"/>
        </w:rPr>
        <w:t>内镜中心一次性内镜用注射针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DFA13CD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</w:t>
      </w:r>
      <w:r w:rsidR="00040A0A">
        <w:rPr>
          <w:rFonts w:ascii="宋体" w:eastAsia="宋体" w:hAnsi="宋体"/>
          <w:sz w:val="18"/>
          <w:szCs w:val="18"/>
        </w:rPr>
        <w:t>42</w:t>
      </w:r>
    </w:p>
    <w:p w14:paraId="18DB4780" w14:textId="1038785B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040A0A">
        <w:rPr>
          <w:rFonts w:ascii="宋体" w:eastAsia="宋体" w:hAnsi="宋体" w:hint="eastAsia"/>
          <w:sz w:val="18"/>
          <w:szCs w:val="18"/>
        </w:rPr>
        <w:t>内镜中心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06F9F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7F991729" w:rsidR="001261F7" w:rsidRPr="009949F3" w:rsidRDefault="00040A0A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40A0A">
              <w:rPr>
                <w:rFonts w:ascii="宋体" w:eastAsia="宋体" w:hAnsi="宋体" w:hint="eastAsia"/>
                <w:sz w:val="18"/>
                <w:szCs w:val="18"/>
              </w:rPr>
              <w:t>一次性内镜用注射针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7FEDFB5" w14:textId="345688DF" w:rsidR="00B75E7F" w:rsidRDefault="00040A0A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40A0A">
              <w:rPr>
                <w:rFonts w:ascii="宋体" w:eastAsia="宋体" w:hAnsi="宋体" w:hint="eastAsia"/>
                <w:sz w:val="18"/>
                <w:szCs w:val="18"/>
              </w:rPr>
              <w:t>适用于消化道粘膜下注射，可在食道，胃，小肠及结肠中注射</w:t>
            </w:r>
            <w:r w:rsidR="00B75E7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762C5F4C" w:rsidR="00993412" w:rsidRDefault="00040A0A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40A0A">
              <w:rPr>
                <w:rFonts w:ascii="宋体" w:eastAsia="宋体" w:hAnsi="宋体" w:hint="eastAsia"/>
                <w:sz w:val="18"/>
                <w:szCs w:val="18"/>
              </w:rPr>
              <w:t>穿刺损伤小，头端增加保护套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7034B74B" w:rsidR="00F46B1B" w:rsidRPr="00FB3219" w:rsidRDefault="00040A0A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40A0A">
              <w:rPr>
                <w:rFonts w:ascii="宋体" w:eastAsia="宋体" w:hAnsi="宋体" w:hint="eastAsia"/>
                <w:sz w:val="18"/>
                <w:szCs w:val="18"/>
              </w:rPr>
              <w:t>内管透明，可观察回血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7925710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97C20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040A0A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040A0A">
        <w:rPr>
          <w:rFonts w:ascii="宋体" w:eastAsia="宋体" w:hAnsi="宋体"/>
          <w:sz w:val="18"/>
          <w:szCs w:val="18"/>
        </w:rPr>
        <w:t>29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3818F482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040A0A">
        <w:rPr>
          <w:rFonts w:ascii="宋体" w:eastAsia="宋体" w:hAnsi="宋体"/>
          <w:sz w:val="18"/>
          <w:szCs w:val="18"/>
        </w:rPr>
        <w:t>30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040A0A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</w:t>
      </w:r>
      <w:r w:rsidR="00040A0A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F4A0321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97C20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040A0A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9EDCE" w14:textId="77777777" w:rsidR="00540A60" w:rsidRDefault="00540A60" w:rsidP="00250272">
      <w:r>
        <w:separator/>
      </w:r>
    </w:p>
  </w:endnote>
  <w:endnote w:type="continuationSeparator" w:id="0">
    <w:p w14:paraId="7F2F345E" w14:textId="77777777" w:rsidR="00540A60" w:rsidRDefault="00540A6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45AE4" w14:textId="77777777" w:rsidR="00540A60" w:rsidRDefault="00540A60" w:rsidP="00250272">
      <w:r>
        <w:separator/>
      </w:r>
    </w:p>
  </w:footnote>
  <w:footnote w:type="continuationSeparator" w:id="0">
    <w:p w14:paraId="0EB4C8C2" w14:textId="77777777" w:rsidR="00540A60" w:rsidRDefault="00540A6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40A0A"/>
    <w:rsid w:val="000546AD"/>
    <w:rsid w:val="000604CC"/>
    <w:rsid w:val="00060C5A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21129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112B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40A60"/>
    <w:rsid w:val="00554C44"/>
    <w:rsid w:val="0056288E"/>
    <w:rsid w:val="005738E7"/>
    <w:rsid w:val="00580EB5"/>
    <w:rsid w:val="005863DF"/>
    <w:rsid w:val="005877DE"/>
    <w:rsid w:val="005B0C13"/>
    <w:rsid w:val="005B1CB7"/>
    <w:rsid w:val="005B5A0B"/>
    <w:rsid w:val="005C1ADB"/>
    <w:rsid w:val="00605530"/>
    <w:rsid w:val="00611CFB"/>
    <w:rsid w:val="00611DD2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2F7A"/>
    <w:rsid w:val="008535EB"/>
    <w:rsid w:val="008535F0"/>
    <w:rsid w:val="00861886"/>
    <w:rsid w:val="0087120D"/>
    <w:rsid w:val="00875FF4"/>
    <w:rsid w:val="0087785E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49F3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551D8"/>
    <w:rsid w:val="00A67324"/>
    <w:rsid w:val="00A67E66"/>
    <w:rsid w:val="00A70332"/>
    <w:rsid w:val="00A71B5A"/>
    <w:rsid w:val="00A77DD4"/>
    <w:rsid w:val="00A94FA4"/>
    <w:rsid w:val="00AA4474"/>
    <w:rsid w:val="00AB42E9"/>
    <w:rsid w:val="00AC7366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5E7F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D4062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B7D8A"/>
    <w:rsid w:val="00DC1070"/>
    <w:rsid w:val="00DD293A"/>
    <w:rsid w:val="00DD5188"/>
    <w:rsid w:val="00DE60B6"/>
    <w:rsid w:val="00E01605"/>
    <w:rsid w:val="00E02F25"/>
    <w:rsid w:val="00E06F9F"/>
    <w:rsid w:val="00E11559"/>
    <w:rsid w:val="00E347BA"/>
    <w:rsid w:val="00E368E5"/>
    <w:rsid w:val="00E4135B"/>
    <w:rsid w:val="00E41827"/>
    <w:rsid w:val="00E67608"/>
    <w:rsid w:val="00E966A1"/>
    <w:rsid w:val="00E97C20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5556E"/>
    <w:rsid w:val="00F734C6"/>
    <w:rsid w:val="00F74DDA"/>
    <w:rsid w:val="00F75ACD"/>
    <w:rsid w:val="00F87A09"/>
    <w:rsid w:val="00F96967"/>
    <w:rsid w:val="00FA5978"/>
    <w:rsid w:val="00FB3219"/>
    <w:rsid w:val="00FB3494"/>
    <w:rsid w:val="00FD4172"/>
    <w:rsid w:val="00FE1EC4"/>
    <w:rsid w:val="00FF1127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2023-11-23T07:34:00Z</dcterms:created>
  <dcterms:modified xsi:type="dcterms:W3CDTF">2023-11-23T07:34:00Z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