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B03C1C" w:rsidRPr="00B03C1C">
        <w:rPr>
          <w:rFonts w:cs="宋体" w:hint="eastAsia"/>
          <w:b/>
          <w:kern w:val="0"/>
          <w:sz w:val="28"/>
          <w:lang w:eastAsia="zh-Hans"/>
        </w:rPr>
        <w:t>护理部（大兴院区）多参数生命体征监测</w:t>
      </w:r>
      <w:proofErr w:type="gramStart"/>
      <w:r w:rsidR="00B03C1C" w:rsidRPr="00B03C1C">
        <w:rPr>
          <w:rFonts w:cs="宋体" w:hint="eastAsia"/>
          <w:b/>
          <w:kern w:val="0"/>
          <w:sz w:val="28"/>
          <w:lang w:eastAsia="zh-Hans"/>
        </w:rPr>
        <w:t>仪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 w:hint="eastAsia"/>
          <w:kern w:val="0"/>
          <w:sz w:val="28"/>
        </w:rPr>
        <w:t>1</w:t>
      </w:r>
      <w:r w:rsidR="00B03C1C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290833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日召开的北京大学第一医院</w:t>
      </w:r>
      <w:r w:rsidR="00B03C1C" w:rsidRPr="00B03C1C">
        <w:rPr>
          <w:rFonts w:cs="宋体" w:hint="eastAsia"/>
          <w:kern w:val="0"/>
          <w:sz w:val="28"/>
          <w:lang w:eastAsia="zh-Hans"/>
        </w:rPr>
        <w:t>护理部（大兴院区）多参数生命体征监测</w:t>
      </w:r>
      <w:proofErr w:type="gramStart"/>
      <w:r w:rsidR="00B03C1C" w:rsidRPr="00B03C1C">
        <w:rPr>
          <w:rFonts w:cs="宋体" w:hint="eastAsia"/>
          <w:kern w:val="0"/>
          <w:sz w:val="28"/>
          <w:lang w:eastAsia="zh-Hans"/>
        </w:rPr>
        <w:t>仪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290833" w:rsidRPr="00290833">
        <w:rPr>
          <w:rFonts w:cs="宋体" w:hint="eastAsia"/>
          <w:kern w:val="0"/>
          <w:sz w:val="28"/>
        </w:rPr>
        <w:t>北京迈迪维尔医疗器械有限公司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bookmarkStart w:id="1" w:name="_GoBack"/>
      <w:bookmarkEnd w:id="1"/>
      <w:r w:rsidR="00290833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290833"/>
    <w:rsid w:val="004F275B"/>
    <w:rsid w:val="0062778B"/>
    <w:rsid w:val="00721A47"/>
    <w:rsid w:val="00AB3898"/>
    <w:rsid w:val="00B03C1C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B3730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4</cp:revision>
  <dcterms:created xsi:type="dcterms:W3CDTF">2023-10-13T07:54:00Z</dcterms:created>
  <dcterms:modified xsi:type="dcterms:W3CDTF">2023-12-05T05:50:00Z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