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89A1C1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D41FE" w:rsidRPr="002D41FE">
        <w:rPr>
          <w:rFonts w:ascii="宋体" w:eastAsia="宋体" w:hAnsi="宋体" w:hint="eastAsia"/>
          <w:b/>
          <w:color w:val="000000"/>
          <w:sz w:val="18"/>
          <w:szCs w:val="18"/>
        </w:rPr>
        <w:t>柴油采购项目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309C67E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</w:t>
      </w:r>
      <w:r w:rsidR="00282855"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758BB97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2D41FE" w:rsidRPr="002D41FE">
        <w:rPr>
          <w:rFonts w:ascii="宋体" w:eastAsia="宋体" w:hAnsi="宋体" w:hint="eastAsia"/>
          <w:sz w:val="18"/>
          <w:szCs w:val="18"/>
        </w:rPr>
        <w:t>柴油采购项目</w:t>
      </w:r>
    </w:p>
    <w:p w14:paraId="62E22611" w14:textId="43B2227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4804FA">
        <w:rPr>
          <w:rFonts w:ascii="宋体" w:eastAsia="宋体" w:hAnsi="宋体" w:hint="eastAsia"/>
          <w:sz w:val="18"/>
          <w:szCs w:val="18"/>
        </w:rPr>
        <w:t>FW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2D41FE">
        <w:rPr>
          <w:rFonts w:ascii="宋体" w:eastAsia="宋体" w:hAnsi="宋体"/>
          <w:sz w:val="18"/>
          <w:szCs w:val="18"/>
        </w:rPr>
        <w:t>915</w:t>
      </w:r>
    </w:p>
    <w:p w14:paraId="18DB4780" w14:textId="3DD07BF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A0A8F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12B0F6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</w:t>
      </w:r>
      <w:r w:rsidR="00282855">
        <w:rPr>
          <w:rFonts w:ascii="宋体" w:eastAsia="宋体" w:hAnsi="宋体" w:hint="eastAsia"/>
          <w:sz w:val="18"/>
          <w:szCs w:val="18"/>
        </w:rPr>
        <w:t>比选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6AA864AA" w14:textId="7F32F0A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282855">
        <w:rPr>
          <w:rFonts w:ascii="宋体" w:eastAsia="宋体" w:hAnsi="宋体"/>
          <w:color w:val="000000"/>
          <w:sz w:val="18"/>
          <w:szCs w:val="18"/>
        </w:rPr>
        <w:t>6</w:t>
      </w:r>
      <w:r w:rsidRPr="0087120D"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2263"/>
        <w:gridCol w:w="6526"/>
      </w:tblGrid>
      <w:tr w:rsidR="004804FA" w:rsidRPr="001B0C4D" w14:paraId="41CC5749" w14:textId="77777777" w:rsidTr="008913D4">
        <w:trPr>
          <w:trHeight w:val="3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3EC84" w14:textId="77777777" w:rsidR="004804FA" w:rsidRPr="000C4516" w:rsidRDefault="004804FA" w:rsidP="00A35E29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56690" w14:textId="77777777" w:rsidR="004804FA" w:rsidRPr="000C4516" w:rsidRDefault="004804FA" w:rsidP="00A35E29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4804FA" w:rsidRPr="001B0C4D" w14:paraId="217B71FE" w14:textId="77777777" w:rsidTr="008913D4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D7578" w14:textId="61E98E32" w:rsidR="004804FA" w:rsidRPr="000C4516" w:rsidRDefault="003A0A8F" w:rsidP="00A35E29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A0A8F">
              <w:rPr>
                <w:rFonts w:ascii="宋体" w:eastAsia="宋体" w:hAnsi="宋体" w:hint="eastAsia"/>
                <w:sz w:val="18"/>
                <w:szCs w:val="18"/>
              </w:rPr>
              <w:t>柴油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供应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25391" w14:textId="0CCC8FA7" w:rsidR="004A11A0" w:rsidRDefault="002D41FE" w:rsidP="004A11A0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41FE">
              <w:rPr>
                <w:rFonts w:ascii="宋体" w:eastAsia="宋体" w:hAnsi="宋体" w:hint="eastAsia"/>
                <w:sz w:val="18"/>
                <w:szCs w:val="18"/>
              </w:rPr>
              <w:t>为西南楼、中心院区、大兴院</w:t>
            </w:r>
            <w:proofErr w:type="gramStart"/>
            <w:r w:rsidRPr="002D41FE">
              <w:rPr>
                <w:rFonts w:ascii="宋体" w:eastAsia="宋体" w:hAnsi="宋体" w:hint="eastAsia"/>
                <w:sz w:val="18"/>
                <w:szCs w:val="18"/>
              </w:rPr>
              <w:t>区</w:t>
            </w:r>
            <w:r w:rsidR="003A0A8F">
              <w:rPr>
                <w:rFonts w:ascii="宋体" w:eastAsia="宋体" w:hAnsi="宋体" w:hint="eastAsia"/>
                <w:sz w:val="18"/>
                <w:szCs w:val="18"/>
              </w:rPr>
              <w:t>供应</w:t>
            </w:r>
            <w:proofErr w:type="gramEnd"/>
            <w:r w:rsidRPr="002D41FE">
              <w:rPr>
                <w:rFonts w:ascii="宋体" w:eastAsia="宋体" w:hAnsi="宋体"/>
                <w:sz w:val="18"/>
                <w:szCs w:val="18"/>
              </w:rPr>
              <w:t>-10#柴油</w:t>
            </w:r>
          </w:p>
          <w:p w14:paraId="0442DE69" w14:textId="18C530BE" w:rsidR="003A0A8F" w:rsidRPr="004A11A0" w:rsidRDefault="003A0A8F" w:rsidP="004A11A0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预估需求量：1</w:t>
            </w:r>
            <w:r>
              <w:rPr>
                <w:rFonts w:ascii="宋体" w:eastAsia="宋体" w:hAnsi="宋体"/>
                <w:sz w:val="18"/>
                <w:szCs w:val="18"/>
              </w:rPr>
              <w:t>6000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L，详见</w:t>
            </w:r>
            <w:r w:rsidRPr="003A0A8F">
              <w:rPr>
                <w:rFonts w:ascii="宋体" w:eastAsia="宋体" w:hAnsi="宋体" w:hint="eastAsia"/>
                <w:sz w:val="18"/>
                <w:szCs w:val="18"/>
              </w:rPr>
              <w:t>附</w:t>
            </w:r>
            <w:r w:rsidR="00D7471A">
              <w:rPr>
                <w:rFonts w:ascii="宋体" w:eastAsia="宋体" w:hAnsi="宋体" w:hint="eastAsia"/>
                <w:sz w:val="18"/>
                <w:szCs w:val="18"/>
              </w:rPr>
              <w:t>表</w:t>
            </w:r>
            <w:r w:rsidRPr="003A0A8F">
              <w:rPr>
                <w:rFonts w:ascii="宋体" w:eastAsia="宋体" w:hAnsi="宋体"/>
                <w:sz w:val="18"/>
                <w:szCs w:val="18"/>
              </w:rPr>
              <w:t>1</w:t>
            </w:r>
          </w:p>
          <w:p w14:paraId="31A4FC9A" w14:textId="184A9D6B" w:rsidR="008526C4" w:rsidRPr="002849C8" w:rsidRDefault="002D41FE" w:rsidP="004A11A0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供货期限</w:t>
            </w:r>
            <w:r w:rsidR="004A11A0" w:rsidRPr="004A11A0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4A11A0">
              <w:rPr>
                <w:rFonts w:ascii="宋体" w:eastAsia="宋体" w:hAnsi="宋体" w:hint="eastAsia"/>
                <w:sz w:val="18"/>
                <w:szCs w:val="18"/>
              </w:rPr>
              <w:t>自合同签订之日起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至2</w:t>
            </w:r>
            <w:r>
              <w:rPr>
                <w:rFonts w:ascii="宋体" w:eastAsia="宋体" w:hAnsi="宋体"/>
                <w:sz w:val="18"/>
                <w:szCs w:val="18"/>
              </w:rPr>
              <w:t>025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年1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月2</w:t>
            </w:r>
            <w:r>
              <w:rPr>
                <w:rFonts w:ascii="宋体" w:eastAsia="宋体" w:hAnsi="宋体"/>
                <w:sz w:val="18"/>
                <w:szCs w:val="18"/>
              </w:rPr>
              <w:t>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60693198" w14:textId="7441A172" w:rsidR="004804FA" w:rsidRPr="000B516D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2D41FE">
        <w:rPr>
          <w:rFonts w:ascii="宋体" w:eastAsia="宋体" w:hAnsi="宋体"/>
          <w:color w:val="FF0000"/>
          <w:sz w:val="18"/>
          <w:szCs w:val="18"/>
        </w:rPr>
        <w:t>12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2D41FE">
        <w:rPr>
          <w:rFonts w:ascii="宋体" w:eastAsia="宋体" w:hAnsi="宋体"/>
          <w:color w:val="FF0000"/>
          <w:sz w:val="18"/>
          <w:szCs w:val="18"/>
        </w:rPr>
        <w:t>1</w:t>
      </w:r>
      <w:r w:rsidR="00A0795B">
        <w:rPr>
          <w:rFonts w:ascii="宋体" w:eastAsia="宋体" w:hAnsi="宋体"/>
          <w:color w:val="FF0000"/>
          <w:sz w:val="18"/>
          <w:szCs w:val="18"/>
        </w:rPr>
        <w:t>2</w:t>
      </w:r>
      <w:r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2D41FE">
        <w:rPr>
          <w:rFonts w:ascii="宋体" w:eastAsia="宋体" w:hAnsi="宋体"/>
          <w:color w:val="FF0000"/>
          <w:sz w:val="18"/>
          <w:szCs w:val="18"/>
        </w:rPr>
        <w:t>12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A0795B">
        <w:rPr>
          <w:rFonts w:ascii="宋体" w:eastAsia="宋体" w:hAnsi="宋体"/>
          <w:color w:val="FF0000"/>
          <w:sz w:val="18"/>
          <w:szCs w:val="18"/>
        </w:rPr>
        <w:t>8</w:t>
      </w:r>
      <w:r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25872543" w14:textId="442D64D2" w:rsidR="008E7FB1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2D41FE">
        <w:rPr>
          <w:rFonts w:ascii="宋体" w:eastAsia="宋体" w:hAnsi="宋体"/>
          <w:color w:val="FF0000"/>
          <w:sz w:val="18"/>
          <w:szCs w:val="18"/>
        </w:rPr>
        <w:t>2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A0795B">
        <w:rPr>
          <w:rFonts w:ascii="宋体" w:eastAsia="宋体" w:hAnsi="宋体"/>
          <w:color w:val="FF0000"/>
          <w:sz w:val="18"/>
          <w:szCs w:val="18"/>
        </w:rPr>
        <w:t>9</w:t>
      </w:r>
      <w:bookmarkStart w:id="0" w:name="_GoBack"/>
      <w:bookmarkEnd w:id="0"/>
      <w:r w:rsidRPr="00FC0C09">
        <w:rPr>
          <w:rFonts w:ascii="宋体" w:eastAsia="宋体" w:hAnsi="宋体"/>
          <w:color w:val="FF0000"/>
          <w:sz w:val="18"/>
          <w:szCs w:val="18"/>
        </w:rPr>
        <w:t>日上午</w:t>
      </w:r>
      <w:r w:rsidR="00E90761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E90761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（大红罗厂街</w:t>
      </w:r>
      <w:r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4CAD31F6" w14:textId="3BBA982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>
        <w:rPr>
          <w:rFonts w:ascii="宋体" w:eastAsia="宋体" w:hAnsi="宋体" w:hint="eastAsia"/>
          <w:sz w:val="18"/>
          <w:szCs w:val="18"/>
        </w:rPr>
        <w:t>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4804FA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6C329C69" w14:textId="77777777" w:rsidR="004804FA" w:rsidRPr="004804FA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5FBD2877" w14:textId="2F5CC074" w:rsidR="00D7471A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>3.4.2</w:t>
      </w:r>
      <w:r w:rsidRPr="00C934F1">
        <w:rPr>
          <w:rFonts w:ascii="宋体" w:eastAsia="宋体" w:hAnsi="宋体"/>
          <w:sz w:val="18"/>
          <w:szCs w:val="18"/>
        </w:rPr>
        <w:t>法</w:t>
      </w:r>
      <w:r w:rsidRPr="004804FA">
        <w:rPr>
          <w:rFonts w:ascii="宋体" w:eastAsia="宋体" w:hAnsi="宋体"/>
          <w:sz w:val="18"/>
          <w:szCs w:val="18"/>
        </w:rPr>
        <w:t>人授权书：</w:t>
      </w:r>
      <w:proofErr w:type="gramStart"/>
      <w:r w:rsidRPr="004804FA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4804FA">
        <w:rPr>
          <w:rFonts w:ascii="宋体" w:eastAsia="宋体" w:hAnsi="宋体"/>
          <w:sz w:val="18"/>
          <w:szCs w:val="18"/>
        </w:rPr>
        <w:t>签字：授权书后附法人、授权代表的身份证正反面复印件；</w:t>
      </w:r>
      <w:proofErr w:type="gramStart"/>
      <w:r w:rsidRPr="004804FA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4804FA">
        <w:rPr>
          <w:rFonts w:ascii="宋体" w:eastAsia="宋体" w:hAnsi="宋体"/>
          <w:sz w:val="18"/>
          <w:szCs w:val="18"/>
        </w:rPr>
        <w:t>授权代表联系方式及邮箱地址</w:t>
      </w:r>
    </w:p>
    <w:p w14:paraId="1889005D" w14:textId="77777777" w:rsidR="00D7471A" w:rsidRPr="00D7471A" w:rsidRDefault="00D7471A" w:rsidP="00D7471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D7471A">
        <w:rPr>
          <w:rFonts w:ascii="宋体" w:eastAsia="宋体" w:hAnsi="宋体"/>
          <w:sz w:val="18"/>
          <w:szCs w:val="18"/>
        </w:rPr>
        <w:t>3.5 报价单（格式见附件一）</w:t>
      </w:r>
    </w:p>
    <w:p w14:paraId="5ADFA6A2" w14:textId="7B9CB27F" w:rsidR="00D7471A" w:rsidRDefault="00D7471A" w:rsidP="00D7471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D7471A">
        <w:rPr>
          <w:rFonts w:ascii="宋体" w:eastAsia="宋体" w:hAnsi="宋体"/>
          <w:sz w:val="18"/>
          <w:szCs w:val="18"/>
        </w:rPr>
        <w:t>3.6廉洁协议书（格式见附件二）</w:t>
      </w:r>
    </w:p>
    <w:p w14:paraId="45789A96" w14:textId="78D39977" w:rsidR="00DA1B4F" w:rsidRPr="00D7471A" w:rsidRDefault="00DA1B4F" w:rsidP="00D7471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DA1B4F">
        <w:rPr>
          <w:rFonts w:ascii="宋体" w:eastAsia="宋体" w:hAnsi="宋体" w:hint="eastAsia"/>
          <w:sz w:val="18"/>
          <w:szCs w:val="18"/>
          <w:highlight w:val="yellow"/>
        </w:rPr>
        <w:t>以上材料均需按要求加盖公章！</w:t>
      </w:r>
    </w:p>
    <w:p w14:paraId="144FF9E2" w14:textId="63E5B245" w:rsidR="00D7471A" w:rsidRDefault="00D7471A" w:rsidP="00D7471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D7471A">
        <w:rPr>
          <w:rFonts w:ascii="宋体" w:eastAsia="宋体" w:hAnsi="宋体"/>
          <w:sz w:val="18"/>
          <w:szCs w:val="18"/>
        </w:rPr>
        <w:t>4.比选时间及地点</w:t>
      </w:r>
      <w:r w:rsidR="00DA1B4F">
        <w:rPr>
          <w:rFonts w:ascii="宋体" w:eastAsia="宋体" w:hAnsi="宋体" w:hint="eastAsia"/>
          <w:sz w:val="18"/>
          <w:szCs w:val="18"/>
        </w:rPr>
        <w:t>：</w:t>
      </w:r>
      <w:r w:rsidRPr="00D7471A">
        <w:rPr>
          <w:rFonts w:ascii="宋体" w:eastAsia="宋体" w:hAnsi="宋体"/>
          <w:sz w:val="18"/>
          <w:szCs w:val="18"/>
        </w:rPr>
        <w:t>本次比选不再另行组织会议</w:t>
      </w:r>
    </w:p>
    <w:p w14:paraId="3BC2AECA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6B861BC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5.1本次采购论证采用线下现场会议的形式。</w:t>
      </w:r>
    </w:p>
    <w:p w14:paraId="5A8A47C8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5.2北京大学第一医院采购中心将以电话形式通知供应商参与采购论证。</w:t>
      </w:r>
    </w:p>
    <w:p w14:paraId="05F09F5F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6.北京大学第一医院采购中心地址及联系方式</w:t>
      </w:r>
    </w:p>
    <w:p w14:paraId="7B1EBF92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Pr="008913D4">
        <w:rPr>
          <w:rFonts w:ascii="宋体" w:eastAsia="宋体" w:hAnsi="宋体"/>
          <w:color w:val="000000"/>
          <w:sz w:val="18"/>
          <w:szCs w:val="18"/>
        </w:rPr>
        <w:t>大红罗厂</w:t>
      </w:r>
      <w:proofErr w:type="gramEnd"/>
      <w:r w:rsidRPr="008913D4">
        <w:rPr>
          <w:rFonts w:ascii="宋体" w:eastAsia="宋体" w:hAnsi="宋体"/>
          <w:color w:val="000000"/>
          <w:sz w:val="18"/>
          <w:szCs w:val="18"/>
        </w:rPr>
        <w:t>街6号 采购中心</w:t>
      </w:r>
    </w:p>
    <w:p w14:paraId="65A84FDA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6.2联系人及联系电话：</w:t>
      </w:r>
      <w:proofErr w:type="gramStart"/>
      <w:r w:rsidRPr="008913D4">
        <w:rPr>
          <w:rFonts w:ascii="宋体" w:eastAsia="宋体" w:hAnsi="宋体"/>
          <w:color w:val="000000"/>
          <w:sz w:val="18"/>
          <w:szCs w:val="18"/>
        </w:rPr>
        <w:t>孔繁荣</w:t>
      </w:r>
      <w:proofErr w:type="gramEnd"/>
      <w:r w:rsidRPr="008913D4">
        <w:rPr>
          <w:rFonts w:ascii="宋体" w:eastAsia="宋体" w:hAnsi="宋体"/>
          <w:color w:val="000000"/>
          <w:sz w:val="18"/>
          <w:szCs w:val="18"/>
        </w:rPr>
        <w:t xml:space="preserve"> 010-83576819</w:t>
      </w:r>
    </w:p>
    <w:p w14:paraId="050C5C4E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6.3电子邮箱：CGZX@pkufh.com</w:t>
      </w:r>
    </w:p>
    <w:p w14:paraId="52E3FDEA" w14:textId="77777777" w:rsid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7.本项目比选结果将直接通知成交供应商，不再进行公示</w:t>
      </w:r>
    </w:p>
    <w:p w14:paraId="2C8B09E7" w14:textId="0F90DBA5" w:rsidR="008E7FB1" w:rsidRDefault="008E7FB1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4AA44C7D" w14:textId="5FEBA497" w:rsidR="00643D6E" w:rsidRDefault="008E7FB1" w:rsidP="00D7471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804FA">
        <w:rPr>
          <w:rFonts w:ascii="宋体" w:eastAsia="宋体" w:hAnsi="宋体"/>
          <w:sz w:val="18"/>
          <w:szCs w:val="18"/>
        </w:rPr>
        <w:t>1</w:t>
      </w:r>
      <w:r w:rsidR="008002A3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002A3">
        <w:rPr>
          <w:rFonts w:ascii="宋体" w:eastAsia="宋体" w:hAnsi="宋体"/>
          <w:sz w:val="18"/>
          <w:szCs w:val="18"/>
        </w:rPr>
        <w:t>1</w:t>
      </w:r>
      <w:r w:rsidR="00643D6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r w:rsidR="00643D6E">
        <w:rPr>
          <w:rFonts w:ascii="宋体" w:eastAsia="宋体" w:hAnsi="宋体"/>
          <w:sz w:val="18"/>
          <w:szCs w:val="18"/>
        </w:rPr>
        <w:br w:type="page"/>
      </w:r>
    </w:p>
    <w:p w14:paraId="0A69A508" w14:textId="4250ABC1" w:rsidR="003A0A8F" w:rsidRPr="007953C1" w:rsidRDefault="003A0A8F" w:rsidP="00BC0742">
      <w:pPr>
        <w:spacing w:after="20"/>
        <w:jc w:val="left"/>
        <w:rPr>
          <w:rFonts w:ascii="宋体" w:eastAsia="宋体" w:hAnsi="宋体"/>
          <w:color w:val="000000"/>
          <w:szCs w:val="18"/>
        </w:rPr>
      </w:pPr>
      <w:r w:rsidRPr="007953C1">
        <w:rPr>
          <w:rFonts w:ascii="宋体" w:eastAsia="宋体" w:hAnsi="宋体" w:hint="eastAsia"/>
          <w:color w:val="000000"/>
          <w:szCs w:val="18"/>
        </w:rPr>
        <w:lastRenderedPageBreak/>
        <w:t>附表1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08"/>
        <w:gridCol w:w="1602"/>
        <w:gridCol w:w="3287"/>
        <w:gridCol w:w="2693"/>
      </w:tblGrid>
      <w:tr w:rsidR="003A0A8F" w:rsidRPr="003A0A8F" w14:paraId="7AAD0823" w14:textId="77777777" w:rsidTr="00D7471A">
        <w:trPr>
          <w:trHeight w:val="600"/>
          <w:jc w:val="center"/>
        </w:trPr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0621" w14:textId="77777777" w:rsidR="003A0A8F" w:rsidRPr="003A0A8F" w:rsidRDefault="003A0A8F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各院区发电机组柴油需求</w:t>
            </w:r>
          </w:p>
        </w:tc>
      </w:tr>
      <w:tr w:rsidR="003A0A8F" w:rsidRPr="003A0A8F" w14:paraId="20A7299B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12FC" w14:textId="77777777" w:rsidR="003A0A8F" w:rsidRPr="003A0A8F" w:rsidRDefault="003A0A8F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3985" w14:textId="77777777" w:rsidR="003A0A8F" w:rsidRPr="003A0A8F" w:rsidRDefault="003A0A8F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院区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7357" w14:textId="77777777" w:rsidR="003A0A8F" w:rsidRPr="003A0A8F" w:rsidRDefault="003A0A8F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2023-2025年柴油需量(L)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AA25" w14:textId="77777777" w:rsidR="003A0A8F" w:rsidRPr="003A0A8F" w:rsidRDefault="003A0A8F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F716E" w:rsidRPr="003A0A8F" w14:paraId="18492CA2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E2D2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5F03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西南楼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F64B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6CFF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1、当更换柴油时，须进行废旧柴油的处置；</w:t>
            </w: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2、当出现突发情况时，要求柴油车30分钟内到达各指定区域。</w:t>
            </w:r>
          </w:p>
        </w:tc>
      </w:tr>
      <w:tr w:rsidR="006F716E" w:rsidRPr="003A0A8F" w14:paraId="708846B6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0CF5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DF21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一部</w:t>
            </w:r>
          </w:p>
        </w:tc>
        <w:tc>
          <w:tcPr>
            <w:tcW w:w="3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E3CE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487A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716E" w:rsidRPr="003A0A8F" w14:paraId="707CB356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E84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0519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二部</w:t>
            </w: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4D12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A632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716E" w:rsidRPr="003A0A8F" w14:paraId="65B94F2A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EF03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4133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门急诊</w:t>
            </w: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05CA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DC12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716E" w:rsidRPr="003A0A8F" w14:paraId="25B7A402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FA0B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2E2B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三部</w:t>
            </w: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0DF9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E817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716E" w:rsidRPr="003A0A8F" w14:paraId="316A048E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988D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190F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城南院区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4B5D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EC61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FE888F" w14:textId="1CBD33A8" w:rsidR="003A0A8F" w:rsidRDefault="003A0A8F" w:rsidP="00BC07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21736E8D" w14:textId="2BCC5643" w:rsidR="00B62D89" w:rsidRDefault="00B62D89">
      <w:pPr>
        <w:widowControl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br w:type="page"/>
      </w:r>
    </w:p>
    <w:p w14:paraId="7B8159DE" w14:textId="77777777" w:rsidR="00DA1B4F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lastRenderedPageBreak/>
        <w:t>附</w:t>
      </w:r>
      <w:r>
        <w:rPr>
          <w:rFonts w:ascii="宋体" w:eastAsia="宋体" w:hAnsi="宋体" w:hint="eastAsia"/>
          <w:sz w:val="24"/>
          <w:szCs w:val="24"/>
        </w:rPr>
        <w:t>件一</w:t>
      </w:r>
    </w:p>
    <w:p w14:paraId="2C619FC6" w14:textId="77777777" w:rsidR="00DA1B4F" w:rsidRPr="00BC0742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383B27CD" w14:textId="7197D3CB" w:rsidR="00DA1B4F" w:rsidRPr="002178A1" w:rsidRDefault="00DA1B4F" w:rsidP="00DA1B4F">
      <w:pPr>
        <w:pStyle w:val="aa"/>
        <w:spacing w:after="240"/>
        <w:ind w:leftChars="171" w:left="359" w:firstLineChars="1400" w:firstLine="3360"/>
        <w:rPr>
          <w:rFonts w:ascii="宋体" w:eastAsia="宋体" w:hAnsi="宋体"/>
          <w:sz w:val="24"/>
          <w:szCs w:val="24"/>
        </w:rPr>
      </w:pPr>
      <w:r w:rsidRPr="002178A1">
        <w:rPr>
          <w:rFonts w:ascii="宋体" w:eastAsia="宋体" w:hAnsi="宋体" w:hint="eastAsia"/>
          <w:sz w:val="24"/>
          <w:szCs w:val="24"/>
        </w:rPr>
        <w:t>报价单</w:t>
      </w:r>
    </w:p>
    <w:tbl>
      <w:tblPr>
        <w:tblStyle w:val="a9"/>
        <w:tblW w:w="8214" w:type="dxa"/>
        <w:jc w:val="center"/>
        <w:tblLook w:val="04A0" w:firstRow="1" w:lastRow="0" w:firstColumn="1" w:lastColumn="0" w:noHBand="0" w:noVBand="1"/>
      </w:tblPr>
      <w:tblGrid>
        <w:gridCol w:w="1230"/>
        <w:gridCol w:w="1459"/>
        <w:gridCol w:w="850"/>
        <w:gridCol w:w="822"/>
        <w:gridCol w:w="1155"/>
        <w:gridCol w:w="886"/>
        <w:gridCol w:w="914"/>
        <w:gridCol w:w="898"/>
      </w:tblGrid>
      <w:tr w:rsidR="00DA1B4F" w:rsidRPr="002178A1" w14:paraId="18EDCD6B" w14:textId="77777777" w:rsidTr="00DA1B4F">
        <w:trPr>
          <w:trHeight w:val="567"/>
          <w:jc w:val="center"/>
        </w:trPr>
        <w:tc>
          <w:tcPr>
            <w:tcW w:w="1230" w:type="dxa"/>
            <w:vAlign w:val="center"/>
          </w:tcPr>
          <w:p w14:paraId="5C0F20A8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产品名称</w:t>
            </w:r>
          </w:p>
        </w:tc>
        <w:tc>
          <w:tcPr>
            <w:tcW w:w="1459" w:type="dxa"/>
            <w:vAlign w:val="center"/>
          </w:tcPr>
          <w:p w14:paraId="4B64B63B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生产厂家</w:t>
            </w:r>
          </w:p>
        </w:tc>
        <w:tc>
          <w:tcPr>
            <w:tcW w:w="850" w:type="dxa"/>
            <w:vAlign w:val="center"/>
          </w:tcPr>
          <w:p w14:paraId="71AFD02B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产地</w:t>
            </w:r>
          </w:p>
        </w:tc>
        <w:tc>
          <w:tcPr>
            <w:tcW w:w="822" w:type="dxa"/>
            <w:vAlign w:val="center"/>
          </w:tcPr>
          <w:p w14:paraId="00D2008E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品牌</w:t>
            </w:r>
          </w:p>
        </w:tc>
        <w:tc>
          <w:tcPr>
            <w:tcW w:w="1155" w:type="dxa"/>
            <w:vAlign w:val="center"/>
          </w:tcPr>
          <w:p w14:paraId="2ED67A25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计量单位</w:t>
            </w:r>
          </w:p>
        </w:tc>
        <w:tc>
          <w:tcPr>
            <w:tcW w:w="886" w:type="dxa"/>
            <w:vAlign w:val="center"/>
          </w:tcPr>
          <w:p w14:paraId="7518A88E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销售价</w:t>
            </w:r>
          </w:p>
        </w:tc>
        <w:tc>
          <w:tcPr>
            <w:tcW w:w="914" w:type="dxa"/>
            <w:vAlign w:val="center"/>
          </w:tcPr>
          <w:p w14:paraId="4E07403D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供货价</w:t>
            </w:r>
          </w:p>
        </w:tc>
        <w:tc>
          <w:tcPr>
            <w:tcW w:w="898" w:type="dxa"/>
            <w:vAlign w:val="center"/>
          </w:tcPr>
          <w:p w14:paraId="073854EE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供货期</w:t>
            </w:r>
          </w:p>
        </w:tc>
      </w:tr>
      <w:tr w:rsidR="00DA1B4F" w:rsidRPr="002178A1" w14:paraId="6BDD24DC" w14:textId="77777777" w:rsidTr="00DA1B4F">
        <w:trPr>
          <w:trHeight w:val="567"/>
          <w:jc w:val="center"/>
        </w:trPr>
        <w:tc>
          <w:tcPr>
            <w:tcW w:w="1230" w:type="dxa"/>
            <w:vAlign w:val="center"/>
          </w:tcPr>
          <w:p w14:paraId="52725B9C" w14:textId="6BA424EE" w:rsidR="00DA1B4F" w:rsidRPr="002178A1" w:rsidRDefault="00DA1B4F" w:rsidP="00DA1B4F">
            <w:pPr>
              <w:jc w:val="center"/>
            </w:pPr>
            <w:r w:rsidRPr="00DA1B4F">
              <w:t>-10#柴油</w:t>
            </w:r>
          </w:p>
        </w:tc>
        <w:tc>
          <w:tcPr>
            <w:tcW w:w="1459" w:type="dxa"/>
            <w:vAlign w:val="center"/>
          </w:tcPr>
          <w:p w14:paraId="08315474" w14:textId="77777777" w:rsidR="00DA1B4F" w:rsidRPr="002178A1" w:rsidRDefault="00DA1B4F" w:rsidP="00DA1B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781A561" w14:textId="77777777" w:rsidR="00DA1B4F" w:rsidRPr="002178A1" w:rsidRDefault="00DA1B4F" w:rsidP="00DA1B4F">
            <w:pPr>
              <w:jc w:val="center"/>
            </w:pPr>
          </w:p>
        </w:tc>
        <w:tc>
          <w:tcPr>
            <w:tcW w:w="822" w:type="dxa"/>
            <w:vAlign w:val="center"/>
          </w:tcPr>
          <w:p w14:paraId="73B25FC3" w14:textId="77777777" w:rsidR="00DA1B4F" w:rsidRPr="002178A1" w:rsidRDefault="00DA1B4F" w:rsidP="00DA1B4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6BFDBAC" w14:textId="02FFD4F5" w:rsidR="00DA1B4F" w:rsidRPr="002178A1" w:rsidRDefault="00DA1B4F" w:rsidP="00DA1B4F">
            <w:pPr>
              <w:jc w:val="center"/>
            </w:pPr>
            <w:r>
              <w:rPr>
                <w:rFonts w:hint="eastAsia"/>
              </w:rPr>
              <w:t>1</w:t>
            </w:r>
            <w:r>
              <w:t>6000</w:t>
            </w:r>
            <w:r>
              <w:rPr>
                <w:rFonts w:hint="eastAsia"/>
              </w:rPr>
              <w:t>L</w:t>
            </w:r>
          </w:p>
        </w:tc>
        <w:tc>
          <w:tcPr>
            <w:tcW w:w="886" w:type="dxa"/>
            <w:vAlign w:val="center"/>
          </w:tcPr>
          <w:p w14:paraId="295B1F5E" w14:textId="77777777" w:rsidR="00DA1B4F" w:rsidRPr="002178A1" w:rsidRDefault="00DA1B4F" w:rsidP="00DA1B4F">
            <w:pPr>
              <w:jc w:val="center"/>
            </w:pPr>
          </w:p>
        </w:tc>
        <w:tc>
          <w:tcPr>
            <w:tcW w:w="914" w:type="dxa"/>
            <w:vAlign w:val="center"/>
          </w:tcPr>
          <w:p w14:paraId="27CF105F" w14:textId="77777777" w:rsidR="00DA1B4F" w:rsidRPr="002178A1" w:rsidRDefault="00DA1B4F" w:rsidP="00DA1B4F">
            <w:pPr>
              <w:jc w:val="center"/>
            </w:pPr>
          </w:p>
        </w:tc>
        <w:tc>
          <w:tcPr>
            <w:tcW w:w="898" w:type="dxa"/>
            <w:vAlign w:val="center"/>
          </w:tcPr>
          <w:p w14:paraId="4DB3E154" w14:textId="77777777" w:rsidR="00DA1B4F" w:rsidRPr="002178A1" w:rsidRDefault="00DA1B4F" w:rsidP="00DA1B4F">
            <w:pPr>
              <w:jc w:val="center"/>
            </w:pPr>
          </w:p>
        </w:tc>
      </w:tr>
    </w:tbl>
    <w:p w14:paraId="6AC933FD" w14:textId="77777777" w:rsidR="00DA1B4F" w:rsidRDefault="00DA1B4F" w:rsidP="00DA1B4F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43DC6127" w14:textId="77777777" w:rsidR="00DA1B4F" w:rsidRDefault="00DA1B4F" w:rsidP="00DA1B4F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7887FE4A" w14:textId="77777777" w:rsidR="00DA1B4F" w:rsidRDefault="00DA1B4F" w:rsidP="00DA1B4F">
      <w:pPr>
        <w:spacing w:after="20"/>
        <w:ind w:firstLineChars="400" w:firstLine="720"/>
        <w:jc w:val="left"/>
        <w:rPr>
          <w:rFonts w:ascii="宋体" w:eastAsia="宋体" w:hAnsi="宋体"/>
          <w:sz w:val="18"/>
          <w:szCs w:val="18"/>
        </w:rPr>
      </w:pPr>
    </w:p>
    <w:p w14:paraId="14335705" w14:textId="77777777" w:rsidR="00DA1B4F" w:rsidRPr="009C374F" w:rsidRDefault="00DA1B4F" w:rsidP="00DA1B4F">
      <w:pPr>
        <w:spacing w:after="20"/>
        <w:ind w:firstLineChars="400" w:firstLine="960"/>
        <w:jc w:val="left"/>
        <w:rPr>
          <w:rFonts w:ascii="宋体" w:eastAsia="宋体" w:hAnsi="宋体"/>
          <w:sz w:val="24"/>
          <w:szCs w:val="24"/>
        </w:rPr>
      </w:pPr>
      <w:r w:rsidRPr="009C374F">
        <w:rPr>
          <w:rFonts w:ascii="宋体" w:eastAsia="宋体" w:hAnsi="宋体" w:hint="eastAsia"/>
          <w:sz w:val="24"/>
          <w:szCs w:val="24"/>
        </w:rPr>
        <w:t xml:space="preserve">最终成交价： </w:t>
      </w:r>
      <w:r w:rsidRPr="009C374F">
        <w:rPr>
          <w:rFonts w:ascii="宋体" w:eastAsia="宋体" w:hAnsi="宋体"/>
          <w:sz w:val="24"/>
          <w:szCs w:val="24"/>
          <w:u w:val="single"/>
        </w:rPr>
        <w:t xml:space="preserve">                               </w:t>
      </w:r>
      <w:r w:rsidRPr="009C374F">
        <w:rPr>
          <w:rFonts w:ascii="宋体" w:eastAsia="宋体" w:hAnsi="宋体" w:hint="eastAsia"/>
          <w:sz w:val="24"/>
          <w:szCs w:val="24"/>
        </w:rPr>
        <w:t>（现场手写）</w:t>
      </w:r>
    </w:p>
    <w:p w14:paraId="109E114B" w14:textId="77777777" w:rsidR="00DA1B4F" w:rsidRDefault="00DA1B4F" w:rsidP="00DA1B4F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br w:type="page"/>
      </w:r>
    </w:p>
    <w:p w14:paraId="1B0A1FBF" w14:textId="77777777" w:rsidR="00DA1B4F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lastRenderedPageBreak/>
        <w:t>附件二</w:t>
      </w:r>
    </w:p>
    <w:p w14:paraId="6E70B062" w14:textId="77777777" w:rsidR="00DA1B4F" w:rsidRPr="00583793" w:rsidRDefault="00DA1B4F" w:rsidP="00DA1B4F">
      <w:pPr>
        <w:jc w:val="center"/>
        <w:rPr>
          <w:rFonts w:ascii="方正大黑简体" w:eastAsia="方正大黑简体" w:hAnsi="黑体" w:cs="Arial"/>
          <w:bCs/>
          <w:sz w:val="32"/>
          <w:szCs w:val="36"/>
        </w:rPr>
      </w:pPr>
      <w:r w:rsidRPr="00583793">
        <w:rPr>
          <w:rFonts w:ascii="方正大黑简体" w:eastAsia="方正大黑简体" w:hAnsi="黑体" w:cs="Arial" w:hint="eastAsia"/>
          <w:bCs/>
          <w:sz w:val="36"/>
          <w:szCs w:val="36"/>
        </w:rPr>
        <w:t>北京大学第一医院采购及招投标</w:t>
      </w:r>
    </w:p>
    <w:p w14:paraId="742BA32C" w14:textId="77777777" w:rsidR="00DA1B4F" w:rsidRPr="00583793" w:rsidRDefault="00DA1B4F" w:rsidP="00DA1B4F">
      <w:pPr>
        <w:spacing w:line="360" w:lineRule="auto"/>
        <w:jc w:val="center"/>
        <w:rPr>
          <w:rFonts w:ascii="方正大黑简体" w:eastAsia="方正大黑简体" w:hAnsi="黑体" w:cs="Arial"/>
          <w:b/>
          <w:bCs/>
          <w:sz w:val="44"/>
          <w:szCs w:val="52"/>
        </w:rPr>
      </w:pPr>
      <w:r w:rsidRPr="00583793">
        <w:rPr>
          <w:rFonts w:ascii="方正大黑简体" w:eastAsia="方正大黑简体" w:hAnsi="黑体" w:cs="Arial" w:hint="eastAsia"/>
          <w:bCs/>
          <w:sz w:val="44"/>
          <w:szCs w:val="52"/>
        </w:rPr>
        <w:t>廉洁协议书</w:t>
      </w:r>
    </w:p>
    <w:p w14:paraId="491FCDB0" w14:textId="77777777" w:rsidR="00DA1B4F" w:rsidRPr="00583793" w:rsidRDefault="00DA1B4F" w:rsidP="00DA1B4F">
      <w:pPr>
        <w:spacing w:line="400" w:lineRule="exact"/>
        <w:rPr>
          <w:rFonts w:ascii="Arial" w:eastAsia="宋体" w:hAnsi="Arial" w:cs="Arial"/>
          <w:sz w:val="24"/>
          <w:szCs w:val="20"/>
        </w:rPr>
      </w:pPr>
    </w:p>
    <w:p w14:paraId="6422B8C5" w14:textId="18F562F1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ED831" wp14:editId="35B8BF5F">
                <wp:simplePos x="0" y="0"/>
                <wp:positionH relativeFrom="column">
                  <wp:posOffset>775970</wp:posOffset>
                </wp:positionH>
                <wp:positionV relativeFrom="paragraph">
                  <wp:posOffset>245745</wp:posOffset>
                </wp:positionV>
                <wp:extent cx="4124325" cy="0"/>
                <wp:effectExtent l="10160" t="11430" r="8890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8D5F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19.35pt" to="38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ZLAIAADMEAAAOAAAAZHJzL2Uyb0RvYy54bWysU8GO0zAQvSPxD5bv3TTdtLR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项目名称：</w:t>
      </w:r>
      <w:r w:rsidRPr="00DA1B4F">
        <w:rPr>
          <w:rFonts w:ascii="Times New Roman" w:eastAsia="宋体" w:hAnsi="Times New Roman" w:cs="Times New Roman" w:hint="eastAsia"/>
          <w:sz w:val="22"/>
          <w:szCs w:val="28"/>
        </w:rPr>
        <w:t>柴油采购项目</w:t>
      </w:r>
    </w:p>
    <w:p w14:paraId="2317439F" w14:textId="77777777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264D3" wp14:editId="0A32A6CE">
                <wp:simplePos x="0" y="0"/>
                <wp:positionH relativeFrom="column">
                  <wp:posOffset>3099435</wp:posOffset>
                </wp:positionH>
                <wp:positionV relativeFrom="paragraph">
                  <wp:posOffset>252095</wp:posOffset>
                </wp:positionV>
                <wp:extent cx="1791335" cy="0"/>
                <wp:effectExtent l="9525" t="5080" r="889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D143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19.85pt" to="38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医院招标投标办公室（甲方）：北京大学第一医院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</w:t>
      </w:r>
    </w:p>
    <w:p w14:paraId="4E89ED5F" w14:textId="77777777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5F07F" wp14:editId="345812CD">
                <wp:simplePos x="0" y="0"/>
                <wp:positionH relativeFrom="column">
                  <wp:posOffset>1452245</wp:posOffset>
                </wp:positionH>
                <wp:positionV relativeFrom="paragraph">
                  <wp:posOffset>239395</wp:posOffset>
                </wp:positionV>
                <wp:extent cx="3448050" cy="0"/>
                <wp:effectExtent l="10160" t="8255" r="889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0EFA1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8.85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I/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XuX5KB3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投标供应商</w:t>
      </w:r>
      <w:r w:rsidRPr="00583793">
        <w:rPr>
          <w:rFonts w:ascii="Times New Roman" w:eastAsia="宋体" w:hAnsi="Times New Roman" w:cs="Times New Roman"/>
          <w:sz w:val="22"/>
          <w:szCs w:val="28"/>
        </w:rPr>
        <w:t>（乙方）：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  </w:t>
      </w:r>
    </w:p>
    <w:p w14:paraId="1C6441B6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D39A1AF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为加强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廉政建设，规范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采购及招投标的</w:t>
      </w:r>
      <w:r w:rsidRPr="00583793">
        <w:rPr>
          <w:rFonts w:ascii="Times New Roman" w:eastAsia="宋体" w:hAnsi="Times New Roman" w:cs="Times New Roman"/>
          <w:sz w:val="22"/>
          <w:szCs w:val="28"/>
        </w:rPr>
        <w:t>各项活动，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保证采购及招投标活动的公开、公平、公正，</w:t>
      </w:r>
      <w:r w:rsidRPr="00583793">
        <w:rPr>
          <w:rFonts w:ascii="Times New Roman" w:eastAsia="宋体" w:hAnsi="Times New Roman" w:cs="Times New Roman"/>
          <w:sz w:val="22"/>
          <w:szCs w:val="28"/>
        </w:rPr>
        <w:t>防止违法违纪行为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发生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，保护国家、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和当事人的合法权益，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依据国家相关法律法规</w:t>
      </w:r>
      <w:r w:rsidRPr="00583793">
        <w:rPr>
          <w:rFonts w:ascii="Times New Roman" w:eastAsia="宋体" w:hAnsi="Times New Roman" w:cs="Times New Roman"/>
          <w:sz w:val="22"/>
          <w:szCs w:val="28"/>
        </w:rPr>
        <w:t>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经双方约定，达成以下协议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36FC83C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0573A0A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7D5A4A93" w14:textId="77777777" w:rsidR="00DA1B4F" w:rsidRPr="00583793" w:rsidRDefault="00DA1B4F" w:rsidP="00DA1B4F">
      <w:pPr>
        <w:spacing w:line="400" w:lineRule="exact"/>
        <w:ind w:firstLineChars="257" w:firstLine="565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及甲方工作</w:t>
      </w:r>
      <w:r w:rsidRPr="00583793">
        <w:rPr>
          <w:rFonts w:ascii="Times New Roman" w:eastAsia="宋体" w:hAnsi="Times New Roman" w:cs="Times New Roman"/>
          <w:sz w:val="22"/>
          <w:szCs w:val="28"/>
        </w:rPr>
        <w:t>人员在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采购及招投标活动</w:t>
      </w:r>
      <w:r w:rsidRPr="00583793">
        <w:rPr>
          <w:rFonts w:ascii="Times New Roman" w:eastAsia="宋体" w:hAnsi="Times New Roman" w:cs="Times New Roman"/>
          <w:sz w:val="22"/>
          <w:szCs w:val="28"/>
        </w:rPr>
        <w:t>的事前、事中、事后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以及履行中标合同过程中，</w:t>
      </w:r>
      <w:r w:rsidRPr="00583793">
        <w:rPr>
          <w:rFonts w:ascii="Times New Roman" w:eastAsia="宋体" w:hAnsi="Times New Roman" w:cs="Times New Roman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严格</w:t>
      </w:r>
      <w:r w:rsidRPr="00583793">
        <w:rPr>
          <w:rFonts w:ascii="Times New Roman" w:eastAsia="宋体" w:hAnsi="Times New Roman" w:cs="Times New Roman"/>
          <w:sz w:val="22"/>
          <w:szCs w:val="28"/>
        </w:rPr>
        <w:t>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0BEBEB6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74B2ADF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（二）项目招标投标有关工作人员不得以任何形式向医院介绍投标人，或者其亲属参与相关项目投标。</w:t>
      </w:r>
    </w:p>
    <w:p w14:paraId="05C833D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收受或变相收受乙方任何形式的馈赠；不以任何形式向乙方索要钱物；不在乙方报销应由甲方及其工作人员个人支付的费用；不参加乙方安排的旅游或高消费娱乐活动；不参加乙方宴请；不要求乙方为工作人员及其亲属经商、工作安排、出国（境）提供方便。</w:t>
      </w:r>
    </w:p>
    <w:p w14:paraId="6C78D288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（四）采购及招投标期间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单人约见乙方工作人员。</w:t>
      </w:r>
    </w:p>
    <w:p w14:paraId="7231A40A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（五）不向乙方及任何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其他第三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方泄露采购及招投标活动中应保密的任何信息及细节问题。</w:t>
      </w:r>
    </w:p>
    <w:p w14:paraId="756EFE8D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（六）须及时将采购及招标结果在医院内网公开，接受全院职工监督。</w:t>
      </w:r>
    </w:p>
    <w:p w14:paraId="3E286F38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303F84E5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0FDA1EF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在投标过程和中标后履行合同过程中，乙方</w:t>
      </w:r>
      <w:r w:rsidRPr="00583793">
        <w:rPr>
          <w:rFonts w:ascii="Times New Roman" w:eastAsia="宋体" w:hAnsi="Times New Roman" w:cs="Times New Roman"/>
          <w:sz w:val="22"/>
          <w:szCs w:val="28"/>
        </w:rPr>
        <w:t>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/>
          <w:sz w:val="22"/>
          <w:szCs w:val="28"/>
        </w:rPr>
        <w:t>保持正常的业务交往，按照有关法律法规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程序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进行投标和履行合同</w:t>
      </w:r>
      <w:r w:rsidRPr="00583793">
        <w:rPr>
          <w:rFonts w:ascii="Times New Roman" w:eastAsia="宋体" w:hAnsi="Times New Roman" w:cs="Times New Roman"/>
          <w:sz w:val="22"/>
          <w:szCs w:val="28"/>
        </w:rPr>
        <w:t>，并严格遵守以下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3DE267B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31B1684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（二）不向甲方工作人员及其亲属</w:t>
      </w:r>
      <w:r w:rsidRPr="00583793">
        <w:rPr>
          <w:rFonts w:ascii="Times New Roman" w:eastAsia="宋体" w:hAnsi="Times New Roman" w:cs="Times New Roman"/>
          <w:sz w:val="22"/>
          <w:szCs w:val="28"/>
        </w:rPr>
        <w:t>赠送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礼品、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礼金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（礼券）</w:t>
      </w:r>
      <w:r w:rsidRPr="00583793">
        <w:rPr>
          <w:rFonts w:ascii="Times New Roman" w:eastAsia="宋体" w:hAnsi="Times New Roman" w:cs="Times New Roman"/>
          <w:sz w:val="22"/>
          <w:szCs w:val="28"/>
        </w:rPr>
        <w:t>、有价证券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，或提供无偿服务；不报销应由甲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及其工作人员个人</w:t>
      </w:r>
      <w:r w:rsidRPr="00583793">
        <w:rPr>
          <w:rFonts w:ascii="Times New Roman" w:eastAsia="宋体" w:hAnsi="Times New Roman" w:cs="Times New Roman"/>
          <w:sz w:val="22"/>
          <w:szCs w:val="28"/>
        </w:rPr>
        <w:t>支付的费用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；不为甲方安排旅游或高消费娱乐活动；不宴请甲方；不为甲方工作人员及其亲属经商、工作安排、出国（境）提供方便。</w:t>
      </w:r>
    </w:p>
    <w:p w14:paraId="7DF9C68D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单人约见甲方工作人员；不到甲方工作人员家中或其他非办公场所商谈业务。</w:t>
      </w:r>
    </w:p>
    <w:p w14:paraId="724304D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（四）不向甲方工作人员询问评标情况或施加任何影响。</w:t>
      </w:r>
    </w:p>
    <w:p w14:paraId="101E4CA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（五）不通过中介公司或任何单位、个人向甲方工作人员打招呼，施加压力。</w:t>
      </w:r>
    </w:p>
    <w:p w14:paraId="756F8FB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3E837CA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监督及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责任</w:t>
      </w:r>
    </w:p>
    <w:p w14:paraId="0EB12D1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（一）甲乙双方自觉接受监督。</w:t>
      </w:r>
    </w:p>
    <w:p w14:paraId="3E1C2DCA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（二）如发现任何违反本协议的行为，双方均可向甲方监察部门举报。甲方监察部门将</w:t>
      </w:r>
      <w:r w:rsidRPr="00583793">
        <w:rPr>
          <w:rFonts w:ascii="Times New Roman" w:eastAsia="宋体" w:hAnsi="Times New Roman" w:cs="Times New Roman"/>
          <w:sz w:val="22"/>
          <w:szCs w:val="28"/>
        </w:rPr>
        <w:t>依据有关规定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，视情节对相关人员予以相应组织处理或纪律处分。</w:t>
      </w:r>
    </w:p>
    <w:p w14:paraId="5A15751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（三）甲方监察部门有权对采购及招投标活动进行监督，有权制止、纠正违反本协议的行为。</w:t>
      </w:r>
    </w:p>
    <w:p w14:paraId="043939D1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（四）如乙方违反本协议约定，甲方有权视情节给予处罚，包括取消投标资格、宣布中标无效、停止其参加甲方项目投标资格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1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至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3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年等。</w:t>
      </w:r>
    </w:p>
    <w:p w14:paraId="226BA739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6FAF433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其他</w:t>
      </w:r>
    </w:p>
    <w:p w14:paraId="34770EBC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书作为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招标文件和中标</w:t>
      </w:r>
      <w:r w:rsidRPr="00583793">
        <w:rPr>
          <w:rFonts w:ascii="Times New Roman" w:eastAsia="宋体" w:hAnsi="Times New Roman" w:cs="Times New Roman"/>
          <w:sz w:val="22"/>
          <w:szCs w:val="28"/>
        </w:rPr>
        <w:t>合同的附件，与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其</w:t>
      </w:r>
      <w:r w:rsidRPr="00583793">
        <w:rPr>
          <w:rFonts w:ascii="Times New Roman" w:eastAsia="宋体" w:hAnsi="Times New Roman" w:cs="Times New Roman"/>
          <w:sz w:val="22"/>
          <w:szCs w:val="28"/>
        </w:rPr>
        <w:t>具有同等法律效力。经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方签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字并加盖公章</w:t>
      </w:r>
      <w:r w:rsidRPr="00583793">
        <w:rPr>
          <w:rFonts w:ascii="Times New Roman" w:eastAsia="宋体" w:hAnsi="Times New Roman" w:cs="Times New Roman"/>
          <w:sz w:val="22"/>
          <w:szCs w:val="28"/>
        </w:rPr>
        <w:t>后生效。</w:t>
      </w:r>
    </w:p>
    <w:p w14:paraId="567D23B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应在投标人领取招标文件时发放，并在投标前签订，自签订之日起执行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19CF8F5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书一式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两</w:t>
      </w:r>
      <w:r w:rsidRPr="00583793">
        <w:rPr>
          <w:rFonts w:ascii="Times New Roman" w:eastAsia="宋体" w:hAnsi="Times New Roman" w:cs="Times New Roman"/>
          <w:sz w:val="22"/>
          <w:szCs w:val="28"/>
        </w:rPr>
        <w:t>份，由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甲乙双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方各执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一</w:t>
      </w:r>
      <w:r w:rsidRPr="00583793">
        <w:rPr>
          <w:rFonts w:ascii="Times New Roman" w:eastAsia="宋体" w:hAnsi="Times New Roman" w:cs="Times New Roman"/>
          <w:sz w:val="22"/>
          <w:szCs w:val="28"/>
        </w:rPr>
        <w:t>份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，如投标供应商中标，应在采购及招投标档案中备案保存。</w:t>
      </w:r>
    </w:p>
    <w:p w14:paraId="4ABA425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68EC4C3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</w:t>
      </w:r>
      <w:r w:rsidRPr="00583793">
        <w:rPr>
          <w:rFonts w:ascii="Times New Roman" w:eastAsia="宋体" w:hAnsi="Times New Roman" w:cs="Times New Roman"/>
          <w:sz w:val="22"/>
          <w:szCs w:val="28"/>
        </w:rPr>
        <w:t>盖章）</w:t>
      </w:r>
      <w:proofErr w:type="gramStart"/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　　　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方：（盖章）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</w:t>
      </w:r>
    </w:p>
    <w:p w14:paraId="0E1F548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2FB1AF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646074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7918282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部门负责人（签字）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法定代表人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或授权委托人（签字）：</w:t>
      </w:r>
    </w:p>
    <w:p w14:paraId="0448A805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</w:p>
    <w:p w14:paraId="726285C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8B32BD0" w14:textId="11C75CBE" w:rsidR="00DA1B4F" w:rsidRPr="00583793" w:rsidRDefault="00DA1B4F" w:rsidP="00DA1B4F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日　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日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p w14:paraId="1CA4A29B" w14:textId="77777777" w:rsidR="00DA1B4F" w:rsidRPr="00BC0742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59161B5C" w14:textId="77777777" w:rsidR="00D7471A" w:rsidRPr="008913D4" w:rsidRDefault="00D7471A" w:rsidP="00BC07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D7471A" w:rsidRPr="008913D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DAB06" w14:textId="77777777" w:rsidR="00882B2E" w:rsidRDefault="00882B2E" w:rsidP="00250272">
      <w:r>
        <w:separator/>
      </w:r>
    </w:p>
  </w:endnote>
  <w:endnote w:type="continuationSeparator" w:id="0">
    <w:p w14:paraId="2F28B184" w14:textId="77777777" w:rsidR="00882B2E" w:rsidRDefault="00882B2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347DF" w14:textId="77777777" w:rsidR="00882B2E" w:rsidRDefault="00882B2E" w:rsidP="00250272">
      <w:r>
        <w:separator/>
      </w:r>
    </w:p>
  </w:footnote>
  <w:footnote w:type="continuationSeparator" w:id="0">
    <w:p w14:paraId="3C3EA42C" w14:textId="77777777" w:rsidR="00882B2E" w:rsidRDefault="00882B2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0541C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65FDD"/>
    <w:rsid w:val="00282855"/>
    <w:rsid w:val="002849C8"/>
    <w:rsid w:val="00297F8A"/>
    <w:rsid w:val="002A47C7"/>
    <w:rsid w:val="002B1B02"/>
    <w:rsid w:val="002B2208"/>
    <w:rsid w:val="002D41FE"/>
    <w:rsid w:val="002E1A71"/>
    <w:rsid w:val="00303740"/>
    <w:rsid w:val="00315789"/>
    <w:rsid w:val="00323B37"/>
    <w:rsid w:val="00327FAF"/>
    <w:rsid w:val="00345D8A"/>
    <w:rsid w:val="00370720"/>
    <w:rsid w:val="003A0A8F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804FA"/>
    <w:rsid w:val="0049367A"/>
    <w:rsid w:val="00495AB4"/>
    <w:rsid w:val="004A11A0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0632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1F82"/>
    <w:rsid w:val="00627922"/>
    <w:rsid w:val="0063199E"/>
    <w:rsid w:val="00643D6E"/>
    <w:rsid w:val="00652C6A"/>
    <w:rsid w:val="00655B76"/>
    <w:rsid w:val="006562B9"/>
    <w:rsid w:val="00662262"/>
    <w:rsid w:val="00697701"/>
    <w:rsid w:val="006B321C"/>
    <w:rsid w:val="006C5724"/>
    <w:rsid w:val="006E3634"/>
    <w:rsid w:val="006F2A10"/>
    <w:rsid w:val="006F2BC4"/>
    <w:rsid w:val="006F716E"/>
    <w:rsid w:val="0072169A"/>
    <w:rsid w:val="007312EB"/>
    <w:rsid w:val="0078572B"/>
    <w:rsid w:val="0078724D"/>
    <w:rsid w:val="007953C1"/>
    <w:rsid w:val="007A6342"/>
    <w:rsid w:val="007E4C50"/>
    <w:rsid w:val="007F151E"/>
    <w:rsid w:val="007F27D8"/>
    <w:rsid w:val="007F49CD"/>
    <w:rsid w:val="007F4F3B"/>
    <w:rsid w:val="008002A3"/>
    <w:rsid w:val="008171CF"/>
    <w:rsid w:val="00823134"/>
    <w:rsid w:val="00830E4F"/>
    <w:rsid w:val="00837DAE"/>
    <w:rsid w:val="00846CBB"/>
    <w:rsid w:val="008526C4"/>
    <w:rsid w:val="008535EB"/>
    <w:rsid w:val="00861886"/>
    <w:rsid w:val="00861F54"/>
    <w:rsid w:val="00864A70"/>
    <w:rsid w:val="008653C2"/>
    <w:rsid w:val="0087120D"/>
    <w:rsid w:val="00882B2E"/>
    <w:rsid w:val="008913D4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0795B"/>
    <w:rsid w:val="00A37406"/>
    <w:rsid w:val="00A40382"/>
    <w:rsid w:val="00A502A5"/>
    <w:rsid w:val="00A5375E"/>
    <w:rsid w:val="00A655C6"/>
    <w:rsid w:val="00A67324"/>
    <w:rsid w:val="00A71B5A"/>
    <w:rsid w:val="00A80423"/>
    <w:rsid w:val="00AB1768"/>
    <w:rsid w:val="00AB1803"/>
    <w:rsid w:val="00AB42E9"/>
    <w:rsid w:val="00AD063A"/>
    <w:rsid w:val="00AD2140"/>
    <w:rsid w:val="00AE414E"/>
    <w:rsid w:val="00AF4083"/>
    <w:rsid w:val="00B01C96"/>
    <w:rsid w:val="00B063FA"/>
    <w:rsid w:val="00B06B57"/>
    <w:rsid w:val="00B36782"/>
    <w:rsid w:val="00B62D89"/>
    <w:rsid w:val="00B713CB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46071"/>
    <w:rsid w:val="00C81FFE"/>
    <w:rsid w:val="00C840E1"/>
    <w:rsid w:val="00C85551"/>
    <w:rsid w:val="00C86897"/>
    <w:rsid w:val="00C90F5A"/>
    <w:rsid w:val="00C934F1"/>
    <w:rsid w:val="00CB289A"/>
    <w:rsid w:val="00CF4FEA"/>
    <w:rsid w:val="00D10401"/>
    <w:rsid w:val="00D20E73"/>
    <w:rsid w:val="00D32B91"/>
    <w:rsid w:val="00D33820"/>
    <w:rsid w:val="00D4617A"/>
    <w:rsid w:val="00D47DF0"/>
    <w:rsid w:val="00D64CF1"/>
    <w:rsid w:val="00D7471A"/>
    <w:rsid w:val="00D74851"/>
    <w:rsid w:val="00D75F5C"/>
    <w:rsid w:val="00D94EAA"/>
    <w:rsid w:val="00DA1B4F"/>
    <w:rsid w:val="00DC1070"/>
    <w:rsid w:val="00DC3432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90761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5961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818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A537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3A0A8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A0A8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90</cp:revision>
  <cp:lastPrinted>2022-09-22T05:53:00Z</cp:lastPrinted>
  <dcterms:created xsi:type="dcterms:W3CDTF">2022-10-12T03:26:00Z</dcterms:created>
  <dcterms:modified xsi:type="dcterms:W3CDTF">2023-12-12T01:32:00Z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