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864265" w:rsidRPr="00864265">
        <w:rPr>
          <w:rFonts w:cs="宋体" w:hint="eastAsia"/>
          <w:b/>
          <w:kern w:val="0"/>
          <w:sz w:val="28"/>
        </w:rPr>
        <w:t>检验科（大兴院区）全实验室自动化系统</w:t>
      </w:r>
      <w:r w:rsidR="00864265" w:rsidRPr="00864265">
        <w:rPr>
          <w:rFonts w:cs="宋体" w:hint="eastAsia"/>
          <w:b/>
          <w:kern w:val="0"/>
          <w:sz w:val="28"/>
        </w:rPr>
        <w:t>-</w:t>
      </w:r>
      <w:r w:rsidR="00864265" w:rsidRPr="00864265">
        <w:rPr>
          <w:rFonts w:cs="宋体" w:hint="eastAsia"/>
          <w:b/>
          <w:kern w:val="0"/>
          <w:sz w:val="28"/>
        </w:rPr>
        <w:t>微量元素全自动平台（生化专业）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864265" w:rsidRPr="00864265">
        <w:rPr>
          <w:rFonts w:cs="宋体" w:hint="eastAsia"/>
          <w:kern w:val="0"/>
          <w:sz w:val="28"/>
        </w:rPr>
        <w:t>检验科（大兴院区）全实验室自动化系统</w:t>
      </w:r>
      <w:r w:rsidR="00864265" w:rsidRPr="00864265">
        <w:rPr>
          <w:rFonts w:cs="宋体" w:hint="eastAsia"/>
          <w:kern w:val="0"/>
          <w:sz w:val="28"/>
        </w:rPr>
        <w:t>-</w:t>
      </w:r>
      <w:r w:rsidR="00864265" w:rsidRPr="00864265">
        <w:rPr>
          <w:rFonts w:cs="宋体" w:hint="eastAsia"/>
          <w:kern w:val="0"/>
          <w:sz w:val="28"/>
        </w:rPr>
        <w:t>微量元素全自动平台（生化专业）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864265">
        <w:rPr>
          <w:rFonts w:cs="宋体" w:hint="eastAsia"/>
          <w:kern w:val="0"/>
          <w:sz w:val="28"/>
        </w:rPr>
        <w:t>融创高科（北京）科技有限公司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CE77C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13</cp:revision>
  <dcterms:created xsi:type="dcterms:W3CDTF">2023-10-13T07:54:00Z</dcterms:created>
  <dcterms:modified xsi:type="dcterms:W3CDTF">2023-12-14T05:27:00Z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