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085C8674" w:rsidR="006B16A1" w:rsidRPr="0087120D" w:rsidRDefault="006B16A1" w:rsidP="00B76DCE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76DCE" w:rsidRPr="00B76DCE">
        <w:rPr>
          <w:rFonts w:ascii="宋体" w:eastAsia="宋体" w:hAnsi="宋体" w:hint="eastAsia"/>
          <w:b/>
          <w:color w:val="000000"/>
          <w:sz w:val="18"/>
          <w:szCs w:val="18"/>
        </w:rPr>
        <w:t>儿童癫痫中心（大兴院区）骨动力系统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93C50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14DC772D" w:rsidR="006B16A1" w:rsidRPr="008171CF" w:rsidRDefault="006B16A1" w:rsidP="00B76DC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76DCE" w:rsidRPr="00B76DCE">
        <w:rPr>
          <w:rFonts w:ascii="宋体" w:eastAsia="宋体" w:hAnsi="宋体" w:hint="eastAsia"/>
          <w:sz w:val="18"/>
          <w:szCs w:val="18"/>
        </w:rPr>
        <w:t>儿童癫痫中心（大兴院区）骨动力系统项目</w:t>
      </w:r>
    </w:p>
    <w:p w14:paraId="7AB2A101" w14:textId="0963B049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2D679A" w:rsidRPr="002D679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817</w:t>
      </w:r>
    </w:p>
    <w:p w14:paraId="31D79900" w14:textId="3F63C7C2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76DCE" w:rsidRPr="00B76DCE">
        <w:rPr>
          <w:rFonts w:ascii="宋体" w:eastAsia="宋体" w:hAnsi="宋体" w:hint="eastAsia"/>
          <w:sz w:val="18"/>
          <w:szCs w:val="18"/>
        </w:rPr>
        <w:t>儿童癫痫中心（大兴院区）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C4DB931" w:rsidR="00E603E1" w:rsidRPr="00007855" w:rsidRDefault="00B76DC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骨动力系统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60DA8CB4" w:rsidR="006B16A1" w:rsidRDefault="00B76DC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控制系统空载、满载转速变动在≤</w:t>
            </w:r>
            <w:r w:rsidRPr="00B76DCE">
              <w:rPr>
                <w:rFonts w:ascii="宋体" w:eastAsia="宋体" w:hAnsi="宋体"/>
                <w:sz w:val="18"/>
                <w:szCs w:val="18"/>
              </w:rPr>
              <w:t>5%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D03CB8A" w:rsidR="00B74492" w:rsidRDefault="00B76DC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具备动力手柄自动识别；正反转速手控</w:t>
            </w:r>
            <w:r w:rsidRPr="00B76DCE">
              <w:rPr>
                <w:rFonts w:ascii="宋体" w:eastAsia="宋体" w:hAnsi="宋体"/>
                <w:sz w:val="18"/>
                <w:szCs w:val="18"/>
              </w:rPr>
              <w:t>/脚控切换及反转声音提示；扭矩过载警示及故障报警示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3ACE7729" w:rsidR="006B16A1" w:rsidRDefault="00B76DC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工作参数可实时显示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0A793F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93C50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2</w:t>
      </w:r>
      <w:r w:rsidR="00893C5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4E2136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893C50">
        <w:rPr>
          <w:rFonts w:ascii="宋体" w:eastAsia="宋体" w:hAnsi="宋体" w:hint="eastAsia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1292A8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93C50">
        <w:rPr>
          <w:rFonts w:ascii="宋体" w:eastAsia="宋体" w:hAnsi="宋体"/>
          <w:sz w:val="18"/>
          <w:szCs w:val="18"/>
        </w:rPr>
        <w:t>25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0F69D" w14:textId="77777777" w:rsidR="00D55575" w:rsidRDefault="00D55575" w:rsidP="00250272">
      <w:r>
        <w:separator/>
      </w:r>
    </w:p>
  </w:endnote>
  <w:endnote w:type="continuationSeparator" w:id="0">
    <w:p w14:paraId="5080E770" w14:textId="77777777" w:rsidR="00D55575" w:rsidRDefault="00D5557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DADD" w14:textId="77777777" w:rsidR="00D55575" w:rsidRDefault="00D55575" w:rsidP="00250272">
      <w:r>
        <w:separator/>
      </w:r>
    </w:p>
  </w:footnote>
  <w:footnote w:type="continuationSeparator" w:id="0">
    <w:p w14:paraId="34AE0162" w14:textId="77777777" w:rsidR="00D55575" w:rsidRDefault="00D5557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3C50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4FAC"/>
    <w:rsid w:val="00B76DCE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55575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2023-12-25T08:08:00Z</dcterms:created>
  <dcterms:modified xsi:type="dcterms:W3CDTF">2023-12-25T08:08:00Z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