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E71B9" w:rsidRPr="00AE71B9">
        <w:rPr>
          <w:rFonts w:ascii="宋体" w:eastAsia="宋体" w:hAnsi="宋体" w:hint="eastAsia"/>
          <w:b/>
          <w:color w:val="000000"/>
          <w:sz w:val="18"/>
          <w:szCs w:val="18"/>
        </w:rPr>
        <w:t>总务处</w:t>
      </w:r>
      <w:r w:rsidR="00AE71B9" w:rsidRPr="00AE71B9">
        <w:rPr>
          <w:rFonts w:ascii="宋体" w:eastAsia="宋体" w:hAnsi="宋体"/>
          <w:b/>
          <w:color w:val="000000"/>
          <w:sz w:val="18"/>
          <w:szCs w:val="18"/>
        </w:rPr>
        <w:t>74号院会议室家具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AE71B9" w:rsidRPr="00AE71B9">
        <w:rPr>
          <w:rFonts w:ascii="宋体" w:eastAsia="宋体" w:hAnsi="宋体" w:hint="eastAsia"/>
          <w:sz w:val="18"/>
          <w:szCs w:val="18"/>
        </w:rPr>
        <w:t>总务处</w:t>
      </w:r>
      <w:r w:rsidR="00AE71B9" w:rsidRPr="00AE71B9">
        <w:rPr>
          <w:rFonts w:ascii="宋体" w:eastAsia="宋体" w:hAnsi="宋体"/>
          <w:sz w:val="18"/>
          <w:szCs w:val="18"/>
        </w:rPr>
        <w:t>74号院会议室家具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</w:t>
      </w:r>
      <w:r w:rsidR="004254C5">
        <w:rPr>
          <w:rFonts w:ascii="宋体" w:eastAsia="宋体" w:hAnsi="宋体"/>
          <w:sz w:val="18"/>
          <w:szCs w:val="18"/>
        </w:rPr>
        <w:t>4-0</w:t>
      </w:r>
      <w:r w:rsidR="000A58D7">
        <w:rPr>
          <w:rFonts w:ascii="宋体" w:eastAsia="宋体" w:hAnsi="宋体"/>
          <w:sz w:val="18"/>
          <w:szCs w:val="18"/>
        </w:rPr>
        <w:t>5</w:t>
      </w:r>
      <w:r w:rsidR="00AE71B9">
        <w:rPr>
          <w:rFonts w:ascii="宋体" w:eastAsia="宋体" w:hAnsi="宋体"/>
          <w:sz w:val="18"/>
          <w:szCs w:val="18"/>
        </w:rPr>
        <w:t>55</w:t>
      </w:r>
    </w:p>
    <w:p w:rsidR="009C7FF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</w:t>
      </w:r>
      <w:r w:rsidR="00113261">
        <w:rPr>
          <w:rFonts w:ascii="宋体" w:eastAsia="宋体" w:hAnsi="宋体" w:hint="eastAsia"/>
          <w:sz w:val="18"/>
          <w:szCs w:val="18"/>
        </w:rPr>
        <w:t>项目预算：</w:t>
      </w:r>
      <w:bookmarkStart w:id="0" w:name="_Hlk157414080"/>
      <w:r w:rsidR="002024FE">
        <w:rPr>
          <w:rFonts w:ascii="宋体" w:eastAsia="宋体" w:hAnsi="宋体"/>
          <w:sz w:val="18"/>
          <w:szCs w:val="18"/>
        </w:rPr>
        <w:t>1</w:t>
      </w:r>
      <w:r w:rsidR="00AE71B9">
        <w:rPr>
          <w:rFonts w:ascii="宋体" w:eastAsia="宋体" w:hAnsi="宋体"/>
          <w:sz w:val="18"/>
          <w:szCs w:val="18"/>
        </w:rPr>
        <w:t>3</w:t>
      </w:r>
      <w:r w:rsidR="000A58D7">
        <w:rPr>
          <w:rFonts w:ascii="宋体" w:eastAsia="宋体" w:hAnsi="宋体"/>
          <w:sz w:val="18"/>
          <w:szCs w:val="18"/>
        </w:rPr>
        <w:t>0000</w:t>
      </w:r>
      <w:r w:rsidR="009D7C93">
        <w:rPr>
          <w:rFonts w:ascii="宋体" w:eastAsia="宋体" w:hAnsi="宋体" w:hint="eastAsia"/>
          <w:sz w:val="18"/>
          <w:szCs w:val="18"/>
        </w:rPr>
        <w:t>元；</w:t>
      </w:r>
      <w:bookmarkEnd w:id="0"/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993"/>
        <w:gridCol w:w="3848"/>
        <w:gridCol w:w="688"/>
        <w:gridCol w:w="2755"/>
      </w:tblGrid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848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规格及描述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2755" w:type="dxa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参考样式</w:t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会议桌</w:t>
            </w:r>
          </w:p>
        </w:tc>
        <w:tc>
          <w:tcPr>
            <w:tcW w:w="3848" w:type="dxa"/>
          </w:tcPr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9000*2400*760mm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2、采用E0级板材/实木。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3、采用优质环保水性油漆涂饰，无剥落、露底、针孔、花斑、划痕等缺陷。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4、采用优质五金连接件。</w:t>
            </w:r>
          </w:p>
          <w:p w:rsidR="00AE71B9" w:rsidRDefault="00AE71B9" w:rsidP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5、具有合理走线功能，不带升降屏（预留升降屏口），不含电子设备。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1张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394848" cy="104076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266" cy="1051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会议椅</w:t>
            </w:r>
          </w:p>
        </w:tc>
        <w:tc>
          <w:tcPr>
            <w:tcW w:w="3848" w:type="dxa"/>
          </w:tcPr>
          <w:p w:rsidR="00AE71B9" w:rsidRPr="00AE71B9" w:rsidRDefault="00AE71B9" w:rsidP="00AE71B9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带扶手</w:t>
            </w:r>
          </w:p>
          <w:p w:rsidR="00AE71B9" w:rsidRPr="00AE71B9" w:rsidRDefault="00AE71B9" w:rsidP="00AE71B9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采用优质实木框架，</w:t>
            </w:r>
            <w:proofErr w:type="gramStart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榫</w:t>
            </w:r>
            <w:proofErr w:type="gramEnd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卯结构，结构稳固，着地平稳。</w:t>
            </w:r>
          </w:p>
          <w:p w:rsidR="00AE71B9" w:rsidRPr="00AE71B9" w:rsidRDefault="00AE71B9" w:rsidP="00AE71B9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采用优质皮面覆面，内置环保型高回弹PU泡棉</w:t>
            </w:r>
          </w:p>
          <w:p w:rsidR="00AE71B9" w:rsidRDefault="00AE71B9" w:rsidP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4、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采用优质环保水性油漆涂饰，无剥落、露底、针孔、花斑、划痕等缺陷。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0044E">
              <w:rPr>
                <w:noProof/>
              </w:rPr>
              <w:drawing>
                <wp:inline distT="0" distB="0" distL="0" distR="0">
                  <wp:extent cx="1371600" cy="1225550"/>
                  <wp:effectExtent l="0" t="0" r="0" b="0"/>
                  <wp:docPr id="2" name="图片 2" descr="会议室方案2前排椅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会议室方案2前排椅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会议条桌</w:t>
            </w:r>
          </w:p>
        </w:tc>
        <w:tc>
          <w:tcPr>
            <w:tcW w:w="3848" w:type="dxa"/>
          </w:tcPr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1600*600*760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mm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、采用优质E0级密度板。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、饰面选择双</w:t>
            </w:r>
            <w:proofErr w:type="gramStart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贴科技木</w:t>
            </w:r>
            <w:proofErr w:type="gramEnd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皮。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、采用优质环保水性油漆涂饰，无剥落、露底、针孔、花斑、划痕等缺陷。</w:t>
            </w:r>
          </w:p>
          <w:p w:rsidR="00AE71B9" w:rsidRDefault="00AE71B9" w:rsidP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、采用优质五金连接件，不含电子设备。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0044E">
              <w:rPr>
                <w:noProof/>
              </w:rPr>
              <w:drawing>
                <wp:inline distT="0" distB="0" distL="0" distR="0">
                  <wp:extent cx="1607026" cy="1060450"/>
                  <wp:effectExtent l="0" t="0" r="0" b="0"/>
                  <wp:docPr id="3" name="图片 3" descr="会议室方案1后排条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会议室方案1后排条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693" cy="1067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会议椅</w:t>
            </w:r>
          </w:p>
        </w:tc>
        <w:tc>
          <w:tcPr>
            <w:tcW w:w="3848" w:type="dxa"/>
          </w:tcPr>
          <w:p w:rsidR="00AE71B9" w:rsidRPr="00AE71B9" w:rsidRDefault="008375EE" w:rsidP="00AE71B9">
            <w:pPr>
              <w:widowControl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AE71B9"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不带扶手</w:t>
            </w:r>
          </w:p>
          <w:p w:rsidR="00AE71B9" w:rsidRPr="00AE71B9" w:rsidRDefault="008375EE" w:rsidP="00AE71B9">
            <w:pPr>
              <w:widowControl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AE71B9"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采用优质实木框架，</w:t>
            </w:r>
            <w:proofErr w:type="gramStart"/>
            <w:r w:rsidR="00AE71B9"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榫</w:t>
            </w:r>
            <w:proofErr w:type="gramEnd"/>
            <w:r w:rsidR="00AE71B9"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卯结构，结构稳固，着地平稳。</w:t>
            </w:r>
          </w:p>
          <w:p w:rsidR="00AE71B9" w:rsidRPr="00AE71B9" w:rsidRDefault="008375EE" w:rsidP="00AE71B9">
            <w:pPr>
              <w:widowControl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E71B9"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采用优质皮面覆面，内置环保型高回弹PU泡棉</w:t>
            </w:r>
          </w:p>
          <w:p w:rsidR="00AE71B9" w:rsidRPr="00AE71B9" w:rsidRDefault="008375EE" w:rsidP="00AE71B9">
            <w:pPr>
              <w:widowControl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E71B9"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采用优质环保水性油漆涂饰，无剥落、露底、针孔、花斑、划痕等缺陷。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0044E">
              <w:rPr>
                <w:noProof/>
              </w:rPr>
              <w:drawing>
                <wp:inline distT="0" distB="0" distL="0" distR="0">
                  <wp:extent cx="1425178" cy="1371600"/>
                  <wp:effectExtent l="0" t="0" r="0" b="0"/>
                  <wp:docPr id="4" name="图片 4" descr="会议室方案1后排椅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descr="会议室方案1后排椅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85" cy="137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茶水柜</w:t>
            </w:r>
          </w:p>
        </w:tc>
        <w:tc>
          <w:tcPr>
            <w:tcW w:w="3848" w:type="dxa"/>
          </w:tcPr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900*400*900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mm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、采用优质E0级密度板。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、饰面选择双</w:t>
            </w:r>
            <w:proofErr w:type="gramStart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贴科技木</w:t>
            </w:r>
            <w:proofErr w:type="gramEnd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皮。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、采用优质环保水性油漆涂饰，无剥落、露底、针孔、花斑、划痕等缺陷</w:t>
            </w:r>
          </w:p>
          <w:p w:rsidR="00AE71B9" w:rsidRDefault="00AE71B9" w:rsidP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、采用优质五金连接件。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2个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0044E">
              <w:rPr>
                <w:noProof/>
              </w:rPr>
              <w:drawing>
                <wp:inline distT="0" distB="0" distL="0" distR="0">
                  <wp:extent cx="1055038" cy="1257300"/>
                  <wp:effectExtent l="0" t="0" r="0" b="0"/>
                  <wp:docPr id="5" name="图片 5" descr="会议室方案1茶水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会议室方案1茶水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647" cy="126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单人沙发</w:t>
            </w:r>
          </w:p>
        </w:tc>
        <w:tc>
          <w:tcPr>
            <w:tcW w:w="3848" w:type="dxa"/>
          </w:tcPr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单人位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采用优质三防面料覆面，柔软细腻、无色差，透气性强、健康环保，经久耐用。颜色可选。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衬垫层使用环保型高回弹PU泡棉。</w:t>
            </w:r>
          </w:p>
          <w:p w:rsidR="00AE71B9" w:rsidRDefault="00AE71B9" w:rsidP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4、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外框架采用优质实木框架，优质环保水性漆涂饰。无剥落、露底、针孔、花斑、划痕等，具有良好的耐磨、耐温性能。</w:t>
            </w:r>
            <w:proofErr w:type="gramStart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榫</w:t>
            </w:r>
            <w:proofErr w:type="gramEnd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结构联接，底部配优质脚垫；结构稳固，着地平稳。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8个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0044E">
              <w:rPr>
                <w:noProof/>
              </w:rPr>
              <w:drawing>
                <wp:inline distT="0" distB="0" distL="0" distR="0">
                  <wp:extent cx="1536192" cy="1466850"/>
                  <wp:effectExtent l="0" t="0" r="0" b="0"/>
                  <wp:docPr id="6" name="图片 6" descr="方案1清华沙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方案1清华沙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546" cy="147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B9" w:rsidTr="008375EE">
        <w:tc>
          <w:tcPr>
            <w:tcW w:w="709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小茶几</w:t>
            </w:r>
          </w:p>
        </w:tc>
        <w:tc>
          <w:tcPr>
            <w:tcW w:w="3848" w:type="dxa"/>
          </w:tcPr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700*700*520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mm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、采用优质橡胶木实木框架，</w:t>
            </w:r>
            <w:proofErr w:type="gramStart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榫</w:t>
            </w:r>
            <w:proofErr w:type="gramEnd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卯结构，结构稳固，着地平稳。</w:t>
            </w:r>
          </w:p>
          <w:p w:rsidR="00AE71B9" w:rsidRPr="00AE71B9" w:rsidRDefault="00AE71B9" w:rsidP="00AE71B9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、饰面材料选择优质E0级密度板，双</w:t>
            </w:r>
            <w:proofErr w:type="gramStart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贴科技木</w:t>
            </w:r>
            <w:proofErr w:type="gramEnd"/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皮。</w:t>
            </w:r>
          </w:p>
          <w:p w:rsidR="00AE71B9" w:rsidRDefault="00AE71B9" w:rsidP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E71B9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  <w:r w:rsidRPr="00AE71B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、采用优质环保水性油漆涂饰，无剥落、露底、针孔、花斑、划痕等缺陷。</w:t>
            </w:r>
          </w:p>
        </w:tc>
        <w:tc>
          <w:tcPr>
            <w:tcW w:w="688" w:type="dxa"/>
            <w:vAlign w:val="center"/>
          </w:tcPr>
          <w:p w:rsidR="00AE71B9" w:rsidRDefault="00AE71B9" w:rsidP="008375EE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6个</w:t>
            </w:r>
          </w:p>
        </w:tc>
        <w:tc>
          <w:tcPr>
            <w:tcW w:w="2755" w:type="dxa"/>
          </w:tcPr>
          <w:p w:rsidR="00AE71B9" w:rsidRDefault="00AE71B9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0044E">
              <w:rPr>
                <w:noProof/>
              </w:rPr>
              <w:drawing>
                <wp:inline distT="0" distB="0" distL="0" distR="0">
                  <wp:extent cx="1593850" cy="1384300"/>
                  <wp:effectExtent l="0" t="0" r="0" b="0"/>
                  <wp:docPr id="7" name="图片 7" descr="方案2江式茶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方案2江式茶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113261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98140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8370B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113261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FD1284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8370BD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</w:t>
      </w:r>
      <w:r w:rsidR="00113261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FD1284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8370BD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F650D1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F650D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F650D1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8375EE" w:rsidRPr="000F4FF0" w:rsidRDefault="008375EE" w:rsidP="008375E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:rsidR="008375EE" w:rsidRDefault="008375EE" w:rsidP="008375E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2" w:name="_Hlk116888260"/>
      <w:bookmarkStart w:id="3" w:name="_Hlk116887646"/>
      <w:r>
        <w:rPr>
          <w:rFonts w:ascii="宋体" w:eastAsia="宋体" w:hAnsi="宋体"/>
          <w:sz w:val="18"/>
          <w:szCs w:val="18"/>
        </w:rPr>
        <w:t xml:space="preserve">2 </w:t>
      </w:r>
      <w:r>
        <w:rPr>
          <w:rFonts w:ascii="宋体" w:eastAsia="宋体" w:hAnsi="宋体" w:hint="eastAsia"/>
          <w:sz w:val="18"/>
          <w:szCs w:val="18"/>
        </w:rPr>
        <w:t>出具</w:t>
      </w:r>
      <w:r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bookmarkEnd w:id="2"/>
    <w:bookmarkEnd w:id="3"/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8375EE">
        <w:rPr>
          <w:rFonts w:ascii="宋体" w:eastAsia="宋体" w:hAnsi="宋体"/>
          <w:sz w:val="18"/>
          <w:szCs w:val="18"/>
        </w:rPr>
        <w:t xml:space="preserve">3 </w:t>
      </w:r>
      <w:r>
        <w:rPr>
          <w:rFonts w:ascii="宋体" w:eastAsia="宋体" w:hAnsi="宋体"/>
          <w:sz w:val="18"/>
          <w:szCs w:val="18"/>
        </w:rPr>
        <w:t>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  <w:r w:rsidR="000A58D7">
        <w:rPr>
          <w:rFonts w:ascii="宋体" w:eastAsia="宋体" w:hAnsi="宋体" w:hint="eastAsia"/>
          <w:sz w:val="18"/>
          <w:szCs w:val="18"/>
        </w:rPr>
        <w:t>；</w:t>
      </w:r>
      <w:r w:rsidR="000A58D7" w:rsidRPr="000A58D7">
        <w:rPr>
          <w:rFonts w:ascii="宋体" w:eastAsia="宋体" w:hAnsi="宋体" w:hint="eastAsia"/>
          <w:sz w:val="18"/>
          <w:szCs w:val="18"/>
        </w:rPr>
        <w:t>出具授权代表在本企业近</w:t>
      </w:r>
      <w:r w:rsidR="000A58D7" w:rsidRPr="000A58D7">
        <w:rPr>
          <w:rFonts w:ascii="宋体" w:eastAsia="宋体" w:hAnsi="宋体"/>
          <w:sz w:val="18"/>
          <w:szCs w:val="18"/>
        </w:rPr>
        <w:t>3个月的社保缴费证明</w:t>
      </w:r>
    </w:p>
    <w:p w:rsidR="0098140F" w:rsidRDefault="0098140F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8140F">
        <w:rPr>
          <w:rFonts w:ascii="宋体" w:eastAsia="宋体" w:hAnsi="宋体"/>
          <w:sz w:val="18"/>
          <w:szCs w:val="18"/>
        </w:rPr>
        <w:t>3.4.</w:t>
      </w:r>
      <w:r w:rsidR="008375EE">
        <w:rPr>
          <w:rFonts w:ascii="宋体" w:eastAsia="宋体" w:hAnsi="宋体"/>
          <w:sz w:val="18"/>
          <w:szCs w:val="18"/>
        </w:rPr>
        <w:t>4</w:t>
      </w:r>
      <w:r w:rsidRPr="0098140F">
        <w:rPr>
          <w:rFonts w:ascii="宋体" w:eastAsia="宋体" w:hAnsi="宋体"/>
          <w:sz w:val="18"/>
          <w:szCs w:val="18"/>
        </w:rPr>
        <w:t>供应商出具“国家企业信用信息公示系统”截图，截图内容需包含：“营业执照信息”，“股东及出资信息”、“主要人员信息”等内容。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</w:t>
      </w:r>
      <w:r w:rsidR="007810A4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98140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8370BD">
        <w:rPr>
          <w:rFonts w:ascii="宋体" w:eastAsia="宋体" w:hAnsi="宋体"/>
          <w:sz w:val="18"/>
          <w:szCs w:val="18"/>
        </w:rPr>
        <w:t>12</w:t>
      </w:r>
      <w:bookmarkStart w:id="4" w:name="_GoBack"/>
      <w:bookmarkEnd w:id="4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7AD" w:rsidRDefault="002257AD" w:rsidP="00C05A06">
      <w:r>
        <w:separator/>
      </w:r>
    </w:p>
  </w:endnote>
  <w:endnote w:type="continuationSeparator" w:id="0">
    <w:p w:rsidR="002257AD" w:rsidRDefault="002257AD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7AD" w:rsidRDefault="002257AD" w:rsidP="00C05A06">
      <w:r>
        <w:separator/>
      </w:r>
    </w:p>
  </w:footnote>
  <w:footnote w:type="continuationSeparator" w:id="0">
    <w:p w:rsidR="002257AD" w:rsidRDefault="002257AD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926"/>
    <w:multiLevelType w:val="hybridMultilevel"/>
    <w:tmpl w:val="8A5C763E"/>
    <w:lvl w:ilvl="0" w:tplc="A014955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E91B4C"/>
    <w:multiLevelType w:val="hybridMultilevel"/>
    <w:tmpl w:val="6BDC70EA"/>
    <w:lvl w:ilvl="0" w:tplc="8F5C68E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31462F7"/>
    <w:multiLevelType w:val="hybridMultilevel"/>
    <w:tmpl w:val="17601314"/>
    <w:lvl w:ilvl="0" w:tplc="56DA4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1636A6"/>
    <w:multiLevelType w:val="hybridMultilevel"/>
    <w:tmpl w:val="0406D5A0"/>
    <w:lvl w:ilvl="0" w:tplc="0DE43DC4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4B0E38"/>
    <w:multiLevelType w:val="hybridMultilevel"/>
    <w:tmpl w:val="14E87E6C"/>
    <w:lvl w:ilvl="0" w:tplc="9AAA0A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53377B"/>
    <w:multiLevelType w:val="hybridMultilevel"/>
    <w:tmpl w:val="0BD4448C"/>
    <w:lvl w:ilvl="0" w:tplc="229AEA8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A58D7"/>
    <w:rsid w:val="000B602E"/>
    <w:rsid w:val="000C2621"/>
    <w:rsid w:val="000C6525"/>
    <w:rsid w:val="000D67E9"/>
    <w:rsid w:val="000E2050"/>
    <w:rsid w:val="000E5FD9"/>
    <w:rsid w:val="000F00FD"/>
    <w:rsid w:val="000F6EAC"/>
    <w:rsid w:val="0010078F"/>
    <w:rsid w:val="00113261"/>
    <w:rsid w:val="001544B0"/>
    <w:rsid w:val="00174360"/>
    <w:rsid w:val="00174E1E"/>
    <w:rsid w:val="0017643A"/>
    <w:rsid w:val="001840BB"/>
    <w:rsid w:val="00195C91"/>
    <w:rsid w:val="001A0344"/>
    <w:rsid w:val="001A0984"/>
    <w:rsid w:val="001A5541"/>
    <w:rsid w:val="001B5028"/>
    <w:rsid w:val="001D730E"/>
    <w:rsid w:val="001E39E5"/>
    <w:rsid w:val="001F485B"/>
    <w:rsid w:val="001F4E7D"/>
    <w:rsid w:val="001F51DE"/>
    <w:rsid w:val="002005DD"/>
    <w:rsid w:val="002024FE"/>
    <w:rsid w:val="00211639"/>
    <w:rsid w:val="00216C0E"/>
    <w:rsid w:val="00220123"/>
    <w:rsid w:val="00222AF7"/>
    <w:rsid w:val="002257AD"/>
    <w:rsid w:val="0023754D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27FB7"/>
    <w:rsid w:val="00370720"/>
    <w:rsid w:val="003A1F03"/>
    <w:rsid w:val="003D7E8A"/>
    <w:rsid w:val="003F6AB8"/>
    <w:rsid w:val="004015D8"/>
    <w:rsid w:val="00405F2B"/>
    <w:rsid w:val="00412EB3"/>
    <w:rsid w:val="00414128"/>
    <w:rsid w:val="004254C5"/>
    <w:rsid w:val="00432091"/>
    <w:rsid w:val="00436773"/>
    <w:rsid w:val="004400FF"/>
    <w:rsid w:val="00442AB2"/>
    <w:rsid w:val="00446381"/>
    <w:rsid w:val="00446838"/>
    <w:rsid w:val="004616E7"/>
    <w:rsid w:val="0046657A"/>
    <w:rsid w:val="004674B8"/>
    <w:rsid w:val="00480DCF"/>
    <w:rsid w:val="0049367A"/>
    <w:rsid w:val="00495AB4"/>
    <w:rsid w:val="004A5E30"/>
    <w:rsid w:val="004A6BA7"/>
    <w:rsid w:val="004B43AA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0FBB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27741"/>
    <w:rsid w:val="0063199E"/>
    <w:rsid w:val="00640FAF"/>
    <w:rsid w:val="00652C6A"/>
    <w:rsid w:val="00655B76"/>
    <w:rsid w:val="006562B9"/>
    <w:rsid w:val="00662262"/>
    <w:rsid w:val="00682554"/>
    <w:rsid w:val="00684B80"/>
    <w:rsid w:val="00690FDA"/>
    <w:rsid w:val="00697701"/>
    <w:rsid w:val="006B321C"/>
    <w:rsid w:val="006B7371"/>
    <w:rsid w:val="006E3634"/>
    <w:rsid w:val="006F2A10"/>
    <w:rsid w:val="006F2BC4"/>
    <w:rsid w:val="007141D6"/>
    <w:rsid w:val="0072169A"/>
    <w:rsid w:val="007312EB"/>
    <w:rsid w:val="00733F3C"/>
    <w:rsid w:val="007810A4"/>
    <w:rsid w:val="0078572B"/>
    <w:rsid w:val="0078724D"/>
    <w:rsid w:val="007A0BD0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0BD"/>
    <w:rsid w:val="008375EE"/>
    <w:rsid w:val="00837DAE"/>
    <w:rsid w:val="00846CBB"/>
    <w:rsid w:val="00847592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8140F"/>
    <w:rsid w:val="00990E62"/>
    <w:rsid w:val="009952C1"/>
    <w:rsid w:val="009A62A6"/>
    <w:rsid w:val="009B0E53"/>
    <w:rsid w:val="009B7F8C"/>
    <w:rsid w:val="009C7FF8"/>
    <w:rsid w:val="009D5665"/>
    <w:rsid w:val="009D7C93"/>
    <w:rsid w:val="009E24ED"/>
    <w:rsid w:val="009E29A2"/>
    <w:rsid w:val="009E5719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2B85"/>
    <w:rsid w:val="00AB42E9"/>
    <w:rsid w:val="00AD2140"/>
    <w:rsid w:val="00AD4284"/>
    <w:rsid w:val="00AE414E"/>
    <w:rsid w:val="00AE71B9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A5A8D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CF7130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97E49"/>
    <w:rsid w:val="00DC1070"/>
    <w:rsid w:val="00DC3432"/>
    <w:rsid w:val="00DD293A"/>
    <w:rsid w:val="00DD5188"/>
    <w:rsid w:val="00DD5D28"/>
    <w:rsid w:val="00E026B7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A1F20"/>
    <w:rsid w:val="00EA2981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650D1"/>
    <w:rsid w:val="00F734C6"/>
    <w:rsid w:val="00F75ACD"/>
    <w:rsid w:val="00F87A09"/>
    <w:rsid w:val="00FA068B"/>
    <w:rsid w:val="00FC2F9D"/>
    <w:rsid w:val="00FD1284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3C53E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101</cp:revision>
  <cp:lastPrinted>2022-09-22T05:53:00Z</cp:lastPrinted>
  <dcterms:created xsi:type="dcterms:W3CDTF">2022-10-12T03:26:00Z</dcterms:created>
  <dcterms:modified xsi:type="dcterms:W3CDTF">2024-04-12T00:22:00Z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