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70706">
      <w:pPr>
        <w:spacing w:line="440" w:lineRule="exact"/>
      </w:pPr>
      <w:r>
        <w:rPr>
          <w:rFonts w:hint="eastAsia"/>
        </w:rPr>
        <w:t>附件</w:t>
      </w:r>
      <w:r>
        <w:t>2</w:t>
      </w:r>
    </w:p>
    <w:p w14:paraId="1265677F">
      <w:pPr>
        <w:spacing w:line="4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北京大学医学部本科生科研训练“优星计划”公示材料</w:t>
      </w:r>
    </w:p>
    <w:tbl>
      <w:tblPr>
        <w:tblStyle w:val="4"/>
        <w:tblW w:w="93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980"/>
        <w:gridCol w:w="1842"/>
        <w:gridCol w:w="555"/>
        <w:gridCol w:w="1572"/>
        <w:gridCol w:w="825"/>
        <w:gridCol w:w="2398"/>
      </w:tblGrid>
      <w:tr w14:paraId="090C3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01F6B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姓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　</w:t>
            </w:r>
            <w:r>
              <w:rPr>
                <w:rFonts w:cs="Times New Roman"/>
                <w:kern w:val="2"/>
                <w:sz w:val="21"/>
                <w:szCs w:val="21"/>
              </w:rPr>
              <w:t>名</w:t>
            </w: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02331F">
            <w:pPr>
              <w:widowControl w:val="0"/>
              <w:jc w:val="center"/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张芸凡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7011A4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学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号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19134">
            <w:pPr>
              <w:widowControl w:val="0"/>
              <w:jc w:val="center"/>
              <w:rPr>
                <w:rFonts w:hint="default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2110301156</w:t>
            </w:r>
          </w:p>
        </w:tc>
      </w:tr>
      <w:tr w14:paraId="0070B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7E956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年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级</w:t>
            </w: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3F4EC0">
            <w:pPr>
              <w:widowControl w:val="0"/>
              <w:jc w:val="center"/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大五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CF2AB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专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业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B65892">
            <w:pPr>
              <w:widowControl w:val="0"/>
              <w:jc w:val="center"/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临床八年</w:t>
            </w:r>
          </w:p>
        </w:tc>
      </w:tr>
      <w:tr w14:paraId="51B52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0C7A3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班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级</w:t>
            </w:r>
            <w:r>
              <w:rPr>
                <w:rFonts w:cs="Times New Roman"/>
                <w:kern w:val="2"/>
                <w:sz w:val="21"/>
                <w:szCs w:val="21"/>
              </w:rPr>
              <w:t>　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　</w:t>
            </w: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47C095">
            <w:pPr>
              <w:widowControl w:val="0"/>
              <w:jc w:val="center"/>
              <w:rPr>
                <w:rFonts w:hint="default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2021级临床一班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B40FFD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入学年份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D61A21">
            <w:pPr>
              <w:widowControl w:val="0"/>
              <w:jc w:val="center"/>
              <w:rPr>
                <w:rFonts w:hint="default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2021年</w:t>
            </w:r>
          </w:p>
        </w:tc>
      </w:tr>
      <w:tr w14:paraId="56164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9F4764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科研成果</w:t>
            </w:r>
          </w:p>
        </w:tc>
        <w:tc>
          <w:tcPr>
            <w:tcW w:w="71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829FE4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填写论著、专利及获奖证书等，并附论著首页、证书扫描件</w:t>
            </w:r>
          </w:p>
          <w:p w14:paraId="6D563668">
            <w:pPr>
              <w:widowControl w:val="0"/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论著，一作：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Zhang Yunfan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, Yuan Fan, Liu Zheng, Huang Xiaoxi, Hong Junsheng, Chang Feifan, Wu Dawei. Rare constituents of the nasal microbiome contribute to the acute exacerbation of chronic rhinosinusitis. Inflammation Research. 2025;74(1):14.（ISSN: 1023-3830，IF=5.4，Q1,论著）</w:t>
            </w:r>
          </w:p>
          <w:p w14:paraId="71FE862C">
            <w:pPr>
              <w:widowControl w:val="0"/>
              <w:numPr>
                <w:ilvl w:val="0"/>
                <w:numId w:val="0"/>
              </w:num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.论著，共同一作：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Zhang Yunfan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, Liu Zheng, Yuan Fan, Huang Xiaoxi, Wu Dawei. Distinct inflammatory patterns and nasal bacterial dysbiosis in uncontrolled chronic rhinosinusitis. European Archives of Oto-Rhino-Laryngology. 2025;282(6):3085-3096.（ISSN: 0937-4477, IF=2.2，Q1，论著）</w:t>
            </w:r>
          </w:p>
        </w:tc>
      </w:tr>
      <w:tr w14:paraId="57FBC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7DF2D2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成绩及获得奖励情况</w:t>
            </w:r>
          </w:p>
        </w:tc>
        <w:tc>
          <w:tcPr>
            <w:tcW w:w="71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D92F3D">
            <w:pPr>
              <w:widowControl w:val="0"/>
              <w:rPr>
                <w:rFonts w:hint="eastAsia"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（对照申报条件填写）</w:t>
            </w:r>
          </w:p>
          <w:p w14:paraId="1026346A">
            <w:pPr>
              <w:widowControl w:val="0"/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大创项目省级优秀奖</w:t>
            </w:r>
          </w:p>
          <w:p w14:paraId="1D9B7E55">
            <w:pPr>
              <w:widowControl w:val="0"/>
              <w:rPr>
                <w:rFonts w:hint="default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暑研项目学院二等奖</w:t>
            </w:r>
          </w:p>
          <w:p w14:paraId="28F625E8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全学程绩点3.65，无不及格课程记录。</w:t>
            </w:r>
          </w:p>
          <w:p w14:paraId="0618FABE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  <w:p w14:paraId="07580D1D">
            <w:pPr>
              <w:widowControl w:val="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14:paraId="4CBE7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F2880D">
            <w:pPr>
              <w:widowControl w:val="0"/>
              <w:adjustRightInd w:val="0"/>
              <w:snapToGrid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申报奖项及条件</w:t>
            </w:r>
          </w:p>
          <w:p w14:paraId="005A4BA5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（可多选）</w:t>
            </w:r>
          </w:p>
        </w:tc>
        <w:tc>
          <w:tcPr>
            <w:tcW w:w="23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14A23B">
            <w:pPr>
              <w:widowControl w:val="0"/>
              <w:ind w:firstLine="211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</w:rPr>
              <w:t>新启之星</w:t>
            </w:r>
            <w:r>
              <w:rPr>
                <w:rFonts w:cs="Times New Roman"/>
                <w:b/>
                <w:kern w:val="2"/>
                <w:sz w:val="21"/>
                <w:szCs w:val="21"/>
              </w:rPr>
              <w:t xml:space="preserve">   </w:t>
            </w:r>
            <w:sdt>
              <w:sdtPr>
                <w:rPr>
                  <w:rFonts w:hint="eastAsia"/>
                  <w:b/>
                  <w:sz w:val="21"/>
                  <w:szCs w:val="21"/>
                </w:rPr>
                <w:id w:val="9763411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b/>
                  <w:sz w:val="21"/>
                  <w:szCs w:val="21"/>
                </w:rPr>
              </w:sdtEndPr>
              <w:sdtContent>
                <w:r>
                  <w:rPr>
                    <w:rFonts w:ascii="MS Gothic" w:hAnsi="MS Gothic" w:eastAsia="宋体" w:cs="Segoe UI Symbol"/>
                    <w:b/>
                    <w:kern w:val="0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cs="Times New Roman"/>
                <w:b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     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   </w:t>
            </w:r>
          </w:p>
          <w:p w14:paraId="69A06821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1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49C7B924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2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0E167D49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3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0FD11FE1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4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64C0C3B7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5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52214089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减免条件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</w:tc>
        <w:tc>
          <w:tcPr>
            <w:tcW w:w="23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B5A7AD">
            <w:pPr>
              <w:widowControl w:val="0"/>
              <w:ind w:firstLine="211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</w:rPr>
              <w:t>优秀之星</w:t>
            </w:r>
            <w:r>
              <w:rPr>
                <w:rFonts w:cs="Times New Roman"/>
                <w:b/>
                <w:kern w:val="2"/>
                <w:sz w:val="21"/>
                <w:szCs w:val="21"/>
              </w:rPr>
              <w:t xml:space="preserve">   </w:t>
            </w:r>
            <w:sdt>
              <w:sdtPr>
                <w:rPr>
                  <w:rFonts w:hint="eastAsia"/>
                  <w:b/>
                  <w:sz w:val="21"/>
                  <w:szCs w:val="21"/>
                </w:rPr>
                <w:id w:val="146222800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b/>
                  <w:sz w:val="21"/>
                  <w:szCs w:val="21"/>
                </w:rPr>
              </w:sdtEndPr>
              <w:sdtContent>
                <w:r>
                  <w:rPr>
                    <w:rFonts w:ascii="Wingdings 2" w:hAnsi="Wingdings 2" w:eastAsia="宋体" w:cs="Segoe UI Symbol"/>
                    <w:b/>
                    <w:kern w:val="0"/>
                    <w:sz w:val="21"/>
                    <w:szCs w:val="21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cs="Times New Roman"/>
                <w:b/>
                <w:kern w:val="2"/>
                <w:sz w:val="21"/>
                <w:szCs w:val="21"/>
              </w:rPr>
              <w:t xml:space="preserve">  </w:t>
            </w:r>
          </w:p>
          <w:p w14:paraId="33EE84DF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1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）</w:t>
            </w:r>
          </w:p>
          <w:p w14:paraId="606C1D80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2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2EB4A413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3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）</w:t>
            </w:r>
          </w:p>
          <w:p w14:paraId="630727F2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4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24944DDA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5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687B5CFD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减免条件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</w:tc>
        <w:tc>
          <w:tcPr>
            <w:tcW w:w="2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AB49F9">
            <w:pPr>
              <w:widowControl w:val="0"/>
              <w:ind w:firstLine="211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</w:rPr>
              <w:t>卓越之星</w:t>
            </w:r>
            <w:r>
              <w:rPr>
                <w:rFonts w:cs="Times New Roman"/>
                <w:b/>
                <w:kern w:val="2"/>
                <w:sz w:val="21"/>
                <w:szCs w:val="21"/>
              </w:rPr>
              <w:t xml:space="preserve">   </w:t>
            </w:r>
            <w:sdt>
              <w:sdtPr>
                <w:rPr>
                  <w:rFonts w:hint="eastAsia"/>
                  <w:b/>
                  <w:sz w:val="21"/>
                  <w:szCs w:val="21"/>
                </w:rPr>
                <w:id w:val="-19724234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b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="Times New Roman"/>
                <w:b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 </w:t>
            </w:r>
          </w:p>
          <w:p w14:paraId="4941BD28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1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7A02905A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2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4F68D151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3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0332FDC0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4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563D62C0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申报条件</w:t>
            </w:r>
            <w:r>
              <w:rPr>
                <w:rFonts w:cs="Times New Roman"/>
                <w:kern w:val="2"/>
                <w:sz w:val="21"/>
                <w:szCs w:val="21"/>
              </w:rPr>
              <w:t>5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  <w:p w14:paraId="0C023BD8">
            <w:pPr>
              <w:widowControl w:val="0"/>
              <w:ind w:firstLine="210" w:firstLineChars="10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 xml:space="preserve">减免条件 </w:t>
            </w:r>
            <w:r>
              <w:rPr>
                <w:rFonts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（ ）</w:t>
            </w:r>
          </w:p>
        </w:tc>
      </w:tr>
    </w:tbl>
    <w:p w14:paraId="696A238D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66"/>
    <w:rsid w:val="001C0936"/>
    <w:rsid w:val="00406677"/>
    <w:rsid w:val="00656E66"/>
    <w:rsid w:val="00CA2AE1"/>
    <w:rsid w:val="064D79F0"/>
    <w:rsid w:val="0A292EAB"/>
    <w:rsid w:val="0E812253"/>
    <w:rsid w:val="0F2C6214"/>
    <w:rsid w:val="129B69D7"/>
    <w:rsid w:val="17F904DA"/>
    <w:rsid w:val="27E339BC"/>
    <w:rsid w:val="3320428D"/>
    <w:rsid w:val="7324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772</Characters>
  <Lines>2</Lines>
  <Paragraphs>1</Paragraphs>
  <TotalTime>0</TotalTime>
  <ScaleCrop>false</ScaleCrop>
  <LinksUpToDate>false</LinksUpToDate>
  <CharactersWithSpaces>899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2025-09-10T08:01:00Z</dcterms:created>
  <dc:creator>user</dc:creator>
  <cp:lastModifiedBy>笑子</cp:lastModifiedBy>
  <dcterms:modified xsi:type="dcterms:W3CDTF">2025-10-17T02:31:12Z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eyJoZGlkIjoiZjVhMDk0MjM1OGRlNzBhM2M0ZDljNGM1N2IwY2ZhNmUiLCJ1c2VySWQiOiI1MzYxMTI2MTcifQ==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005DB3E2C5124945A6C9994F9C1901CC_12</vt:lpwstr>
  </property>
</Properties>
</file>