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E1D75C">
      <w:pPr>
        <w:rPr>
          <w:rFonts w:hint="eastAsia"/>
        </w:rPr>
      </w:pPr>
      <w:bookmarkStart w:id="0" w:name="_GoBack"/>
      <w:r>
        <w:rPr>
          <w:rFonts w:hint="eastAsia"/>
        </w:rPr>
        <w:t>访问地址：</w:t>
      </w:r>
      <w:r>
        <w:fldChar w:fldCharType="begin"/>
      </w:r>
      <w:r>
        <w:instrText xml:space="preserve"> HYPERLINK "https://cgzx.pkufh.com/ecs/login.do" </w:instrText>
      </w:r>
      <w:r>
        <w:fldChar w:fldCharType="separate"/>
      </w:r>
      <w:r>
        <w:rPr>
          <w:rStyle w:val="18"/>
          <w:rFonts w:hint="eastAsia"/>
        </w:rPr>
        <w:t>https://cgzx.pkufh.com/</w:t>
      </w:r>
      <w:r>
        <w:rPr>
          <w:rStyle w:val="18"/>
          <w:rFonts w:hint="eastAsia"/>
          <w:lang w:val="en-US" w:eastAsia="zh-CN"/>
        </w:rPr>
        <w:t>bcp</w:t>
      </w:r>
      <w:r>
        <w:rPr>
          <w:rStyle w:val="18"/>
          <w:rFonts w:hint="eastAsia"/>
        </w:rPr>
        <w:t>/login.do</w:t>
      </w:r>
      <w:r>
        <w:rPr>
          <w:rStyle w:val="18"/>
          <w:rFonts w:hint="eastAsia"/>
        </w:rPr>
        <w:fldChar w:fldCharType="end"/>
      </w:r>
    </w:p>
    <w:p w14:paraId="421ABB32">
      <w:pPr>
        <w:pStyle w:val="32"/>
        <w:numPr>
          <w:ilvl w:val="0"/>
          <w:numId w:val="1"/>
        </w:numPr>
      </w:pPr>
      <w:r>
        <w:rPr>
          <w:rFonts w:hint="eastAsia"/>
        </w:rPr>
        <w:t>注册入口</w:t>
      </w:r>
    </w:p>
    <w:p w14:paraId="296BD519">
      <w:r>
        <w:drawing>
          <wp:inline distT="0" distB="0" distL="0" distR="0">
            <wp:extent cx="5274310" cy="2405380"/>
            <wp:effectExtent l="0" t="0" r="2540" b="0"/>
            <wp:docPr id="1059392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230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9BC4">
      <w:pPr>
        <w:pStyle w:val="32"/>
        <w:numPr>
          <w:ilvl w:val="0"/>
          <w:numId w:val="1"/>
        </w:numPr>
      </w:pPr>
      <w:r>
        <w:rPr>
          <w:rFonts w:hint="eastAsia"/>
        </w:rPr>
        <w:t>企业注册</w:t>
      </w:r>
    </w:p>
    <w:p w14:paraId="4B48FEFB">
      <w:r>
        <w:drawing>
          <wp:inline distT="0" distB="0" distL="0" distR="0">
            <wp:extent cx="5274310" cy="2574925"/>
            <wp:effectExtent l="0" t="0" r="2540" b="0"/>
            <wp:docPr id="1669217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171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E81E">
      <w:r>
        <w:drawing>
          <wp:inline distT="0" distB="0" distL="0" distR="0">
            <wp:extent cx="5274310" cy="2437765"/>
            <wp:effectExtent l="0" t="0" r="2540" b="635"/>
            <wp:docPr id="8797690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6906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0FE22">
      <w:r>
        <w:rPr>
          <w:rFonts w:hint="eastAsia"/>
        </w:rPr>
        <w:t>注册成功后，</w:t>
      </w:r>
      <w:r>
        <w:rPr>
          <w:rFonts w:hint="eastAsia"/>
          <w:color w:val="FF0000"/>
        </w:rPr>
        <w:t>不再需要审核</w:t>
      </w:r>
      <w:r>
        <w:rPr>
          <w:rFonts w:hint="eastAsia"/>
        </w:rPr>
        <w:t>，使用注册时的账号、密码登录系统。</w:t>
      </w:r>
    </w:p>
    <w:p w14:paraId="26517B19">
      <w:pPr>
        <w:pStyle w:val="32"/>
        <w:numPr>
          <w:ilvl w:val="0"/>
          <w:numId w:val="1"/>
        </w:numPr>
      </w:pPr>
      <w:r>
        <w:rPr>
          <w:rFonts w:hint="eastAsia"/>
        </w:rPr>
        <w:t>项目报名</w:t>
      </w:r>
    </w:p>
    <w:p w14:paraId="0D8B68E6">
      <w:r>
        <w:rPr>
          <w:rFonts w:hint="eastAsia"/>
        </w:rPr>
        <w:t>根据医院官网招标公告要求，在系统上传资质材料-</w:t>
      </w:r>
      <w:r>
        <w:rPr>
          <w:rFonts w:hint="eastAsia"/>
          <w:color w:val="FF0000"/>
        </w:rPr>
        <w:t>附件加盖公司公章</w:t>
      </w:r>
    </w:p>
    <w:p w14:paraId="175D47D2">
      <w:r>
        <w:rPr>
          <w:rFonts w:hint="eastAsia"/>
        </w:rPr>
        <w:t>例：</w:t>
      </w:r>
      <w:r>
        <w:drawing>
          <wp:inline distT="0" distB="0" distL="0" distR="0">
            <wp:extent cx="5274310" cy="3663315"/>
            <wp:effectExtent l="0" t="0" r="2540" b="0"/>
            <wp:docPr id="302086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8635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FF70">
      <w:pPr>
        <w:pStyle w:val="32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资质维护</w:t>
      </w:r>
    </w:p>
    <w:p w14:paraId="248CBF9B">
      <w:r>
        <w:rPr>
          <w:rFonts w:hint="eastAsia"/>
        </w:rPr>
        <w:t>资质管理页面，上传报名需要的资质材料</w:t>
      </w:r>
    </w:p>
    <w:p w14:paraId="495DDEB4">
      <w:pPr>
        <w:rPr>
          <w:rFonts w:hint="eastAsia"/>
        </w:rPr>
      </w:pPr>
      <w:r>
        <w:rPr>
          <w:rFonts w:hint="eastAsia"/>
        </w:rPr>
        <w:t>新增资质材料</w:t>
      </w:r>
    </w:p>
    <w:p w14:paraId="2EF9361E">
      <w:r>
        <w:drawing>
          <wp:inline distT="0" distB="0" distL="0" distR="0">
            <wp:extent cx="5274310" cy="2487930"/>
            <wp:effectExtent l="0" t="0" r="2540" b="7620"/>
            <wp:docPr id="690960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600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3349">
      <w:pPr>
        <w:rPr>
          <w:rFonts w:hint="eastAsia"/>
        </w:rPr>
      </w:pPr>
      <w:r>
        <w:rPr>
          <w:rFonts w:hint="eastAsia"/>
        </w:rPr>
        <w:t>修改资质材料</w:t>
      </w:r>
    </w:p>
    <w:p w14:paraId="394ED990">
      <w:r>
        <w:drawing>
          <wp:inline distT="0" distB="0" distL="0" distR="0">
            <wp:extent cx="5274310" cy="1101725"/>
            <wp:effectExtent l="0" t="0" r="2540" b="3175"/>
            <wp:docPr id="790230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305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A7E67">
      <w:pPr>
        <w:pStyle w:val="32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项目报名</w:t>
      </w:r>
    </w:p>
    <w:p w14:paraId="60E8F0ED">
      <w:r>
        <w:rPr>
          <w:rFonts w:hint="eastAsia"/>
        </w:rPr>
        <w:t>在采购公告页面，按关键字查询到项目，勾选-报名</w:t>
      </w:r>
    </w:p>
    <w:p w14:paraId="49C87C07">
      <w:r>
        <w:drawing>
          <wp:inline distT="0" distB="0" distL="0" distR="0">
            <wp:extent cx="5274310" cy="2130425"/>
            <wp:effectExtent l="0" t="0" r="2540" b="3175"/>
            <wp:docPr id="1910244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4494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EC9DF">
      <w:pPr>
        <w:rPr>
          <w:rFonts w:hint="eastAsia"/>
        </w:rPr>
      </w:pPr>
      <w:r>
        <w:rPr>
          <w:rFonts w:hint="eastAsia"/>
        </w:rPr>
        <w:t>选择参与</w:t>
      </w:r>
    </w:p>
    <w:p w14:paraId="6DC052EF">
      <w:r>
        <w:drawing>
          <wp:inline distT="0" distB="0" distL="0" distR="0">
            <wp:extent cx="5274310" cy="1911350"/>
            <wp:effectExtent l="0" t="0" r="2540" b="0"/>
            <wp:docPr id="1385566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6696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F4F8">
      <w:r>
        <w:rPr>
          <w:rFonts w:hint="eastAsia"/>
        </w:rPr>
        <w:t>录入报名信息，选择报名需要的资质材料</w:t>
      </w:r>
    </w:p>
    <w:p w14:paraId="1A7C81E1">
      <w:r>
        <w:drawing>
          <wp:inline distT="0" distB="0" distL="0" distR="0">
            <wp:extent cx="5274310" cy="2463800"/>
            <wp:effectExtent l="0" t="0" r="2540" b="0"/>
            <wp:docPr id="1323266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6631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A8B6B">
      <w:pPr>
        <w:rPr>
          <w:rFonts w:hint="eastAsia"/>
        </w:rPr>
      </w:pPr>
      <w:r>
        <w:rPr>
          <w:rFonts w:hint="eastAsia"/>
        </w:rPr>
        <w:t>报名信息修改、提交</w:t>
      </w:r>
    </w:p>
    <w:p w14:paraId="5655016D">
      <w:r>
        <w:drawing>
          <wp:inline distT="0" distB="0" distL="0" distR="0">
            <wp:extent cx="5274310" cy="2284730"/>
            <wp:effectExtent l="0" t="0" r="2540" b="1270"/>
            <wp:docPr id="1402707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072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554E">
      <w:pPr>
        <w:rPr>
          <w:rFonts w:hint="eastAsia"/>
        </w:rPr>
      </w:pPr>
      <w:r>
        <w:rPr>
          <w:rFonts w:hint="eastAsia"/>
        </w:rPr>
        <w:t>报名信息撤回，撤回后回到上一步</w:t>
      </w:r>
    </w:p>
    <w:p w14:paraId="4916FF20">
      <w:r>
        <w:drawing>
          <wp:inline distT="0" distB="0" distL="0" distR="0">
            <wp:extent cx="5274310" cy="2261235"/>
            <wp:effectExtent l="0" t="0" r="2540" b="5715"/>
            <wp:docPr id="9666610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6105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E3A1">
      <w:pPr>
        <w:rPr>
          <w:rFonts w:hint="eastAsia"/>
        </w:rPr>
      </w:pPr>
      <w:r>
        <w:rPr>
          <w:rFonts w:hint="eastAsia"/>
        </w:rPr>
        <w:t>报名信息驳回后，修改</w:t>
      </w:r>
    </w:p>
    <w:p w14:paraId="2A9EC86D">
      <w:r>
        <w:drawing>
          <wp:inline distT="0" distB="0" distL="0" distR="0">
            <wp:extent cx="5274310" cy="2341245"/>
            <wp:effectExtent l="0" t="0" r="2540" b="1905"/>
            <wp:docPr id="13456181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1817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C5C3">
      <w:pPr>
        <w:pStyle w:val="32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文件下载</w:t>
      </w:r>
    </w:p>
    <w:p w14:paraId="21729912">
      <w:pPr>
        <w:rPr>
          <w:rFonts w:hint="eastAsia"/>
        </w:rPr>
      </w:pPr>
      <w:r>
        <w:rPr>
          <w:rFonts w:hint="eastAsia"/>
        </w:rPr>
        <w:t>报名信息通过后，下载文件</w:t>
      </w:r>
    </w:p>
    <w:p w14:paraId="787ABEDE">
      <w:r>
        <w:drawing>
          <wp:inline distT="0" distB="0" distL="0" distR="0">
            <wp:extent cx="5274310" cy="2262505"/>
            <wp:effectExtent l="0" t="0" r="2540" b="4445"/>
            <wp:docPr id="414665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6508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C288">
      <w:r>
        <w:rPr>
          <w:rFonts w:hint="eastAsia"/>
        </w:rPr>
        <w:t>下载提示</w:t>
      </w:r>
    </w:p>
    <w:p w14:paraId="09B44342">
      <w:r>
        <w:drawing>
          <wp:inline distT="0" distB="0" distL="0" distR="0">
            <wp:extent cx="5274310" cy="1603375"/>
            <wp:effectExtent l="0" t="0" r="2540" b="0"/>
            <wp:docPr id="2105472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7234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ED07">
      <w:pPr>
        <w:pStyle w:val="32"/>
        <w:numPr>
          <w:ilvl w:val="0"/>
          <w:numId w:val="1"/>
        </w:numPr>
      </w:pPr>
      <w:r>
        <w:rPr>
          <w:rFonts w:hint="eastAsia"/>
        </w:rPr>
        <w:t>项目投标</w:t>
      </w:r>
    </w:p>
    <w:p w14:paraId="201E6C4B">
      <w:pPr>
        <w:pStyle w:val="32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产品、规格</w:t>
      </w:r>
    </w:p>
    <w:p w14:paraId="1D888687">
      <w:pPr>
        <w:rPr>
          <w:rFonts w:hint="eastAsia"/>
        </w:rPr>
      </w:pPr>
      <w:r>
        <w:rPr>
          <w:rFonts w:hint="eastAsia"/>
        </w:rPr>
        <w:t>维护投标产品-品规管理-产品信息</w:t>
      </w:r>
    </w:p>
    <w:p w14:paraId="485B6DF4">
      <w:r>
        <w:drawing>
          <wp:inline distT="0" distB="0" distL="0" distR="0">
            <wp:extent cx="5274310" cy="1354455"/>
            <wp:effectExtent l="0" t="0" r="2540" b="0"/>
            <wp:docPr id="81520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014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093C4">
      <w:pPr>
        <w:rPr>
          <w:rFonts w:hint="eastAsia"/>
        </w:rPr>
      </w:pPr>
      <w:r>
        <w:rPr>
          <w:rFonts w:hint="eastAsia"/>
        </w:rPr>
        <w:t>新增</w:t>
      </w:r>
    </w:p>
    <w:p w14:paraId="75C7864E">
      <w:r>
        <w:drawing>
          <wp:inline distT="0" distB="0" distL="0" distR="0">
            <wp:extent cx="5274310" cy="2835275"/>
            <wp:effectExtent l="0" t="0" r="2540" b="3175"/>
            <wp:docPr id="1674300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0032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BEB6">
      <w:r>
        <w:rPr>
          <w:rFonts w:hint="eastAsia"/>
        </w:rPr>
        <w:t>修改</w:t>
      </w:r>
    </w:p>
    <w:p w14:paraId="6212978C">
      <w:r>
        <w:drawing>
          <wp:inline distT="0" distB="0" distL="0" distR="0">
            <wp:extent cx="5274310" cy="1263650"/>
            <wp:effectExtent l="0" t="0" r="2540" b="0"/>
            <wp:docPr id="245511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1159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4ED8B">
      <w:r>
        <w:rPr>
          <w:rFonts w:hint="eastAsia"/>
        </w:rPr>
        <w:t>维护投标产品具体规格-品规管理-规格信息</w:t>
      </w:r>
    </w:p>
    <w:p w14:paraId="703DF865">
      <w:r>
        <w:drawing>
          <wp:inline distT="0" distB="0" distL="0" distR="0">
            <wp:extent cx="5274310" cy="1327150"/>
            <wp:effectExtent l="0" t="0" r="2540" b="6350"/>
            <wp:docPr id="902998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9876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060E3">
      <w:r>
        <w:rPr>
          <w:rFonts w:hint="eastAsia"/>
        </w:rPr>
        <w:t>新增规格信息</w:t>
      </w:r>
    </w:p>
    <w:p w14:paraId="626FC77A">
      <w:r>
        <w:drawing>
          <wp:inline distT="0" distB="0" distL="0" distR="0">
            <wp:extent cx="5274310" cy="2847340"/>
            <wp:effectExtent l="0" t="0" r="2540" b="0"/>
            <wp:docPr id="1743057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5737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1DD0">
      <w:r>
        <w:drawing>
          <wp:inline distT="0" distB="0" distL="0" distR="0">
            <wp:extent cx="5274310" cy="1101725"/>
            <wp:effectExtent l="0" t="0" r="2540" b="3175"/>
            <wp:docPr id="441641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4197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73BDB">
      <w:pPr>
        <w:pStyle w:val="32"/>
        <w:numPr>
          <w:ilvl w:val="0"/>
          <w:numId w:val="3"/>
        </w:numPr>
      </w:pPr>
      <w:r>
        <w:rPr>
          <w:rFonts w:hint="eastAsia"/>
        </w:rPr>
        <w:t>项目投标</w:t>
      </w:r>
    </w:p>
    <w:p w14:paraId="3CD4B815">
      <w:r>
        <w:drawing>
          <wp:inline distT="0" distB="0" distL="0" distR="0">
            <wp:extent cx="5274310" cy="2895600"/>
            <wp:effectExtent l="0" t="0" r="2540" b="0"/>
            <wp:docPr id="1829857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5718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453B">
      <w:r>
        <w:rPr>
          <w:rFonts w:hint="eastAsia"/>
        </w:rPr>
        <w:t>选择投标产品</w:t>
      </w:r>
    </w:p>
    <w:p w14:paraId="21E4E7BF">
      <w:r>
        <w:drawing>
          <wp:inline distT="0" distB="0" distL="0" distR="0">
            <wp:extent cx="5274310" cy="2628900"/>
            <wp:effectExtent l="0" t="0" r="2540" b="0"/>
            <wp:docPr id="1373794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9429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E2BE">
      <w:r>
        <w:rPr>
          <w:rFonts w:hint="eastAsia"/>
        </w:rPr>
        <w:t>多个投标产品</w:t>
      </w:r>
    </w:p>
    <w:p w14:paraId="1309597A">
      <w:r>
        <w:drawing>
          <wp:inline distT="0" distB="0" distL="0" distR="0">
            <wp:extent cx="5274310" cy="2711450"/>
            <wp:effectExtent l="0" t="0" r="2540" b="0"/>
            <wp:docPr id="1042604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0466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6128">
      <w:r>
        <w:rPr>
          <w:rFonts w:hint="eastAsia"/>
        </w:rPr>
        <w:t>保存投标信息后，会生成相应投标数据</w:t>
      </w:r>
    </w:p>
    <w:p w14:paraId="5D244AC6">
      <w:pPr>
        <w:rPr>
          <w:rFonts w:hint="eastAsia"/>
          <w:b/>
          <w:bCs/>
        </w:rPr>
      </w:pPr>
      <w:r>
        <w:drawing>
          <wp:inline distT="0" distB="0" distL="0" distR="0">
            <wp:extent cx="5274310" cy="2350135"/>
            <wp:effectExtent l="0" t="0" r="2540" b="0"/>
            <wp:docPr id="1058887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8777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261562"/>
    <w:multiLevelType w:val="multilevel"/>
    <w:tmpl w:val="2B261562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40040963"/>
    <w:multiLevelType w:val="multilevel"/>
    <w:tmpl w:val="40040963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50034178"/>
    <w:multiLevelType w:val="multilevel"/>
    <w:tmpl w:val="50034178"/>
    <w:lvl w:ilvl="0" w:tentative="0">
      <w:start w:val="1"/>
      <w:numFmt w:val="chineseCountingThousand"/>
      <w:lvlText w:val="%1、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6C5"/>
    <w:rsid w:val="000312BD"/>
    <w:rsid w:val="0012624D"/>
    <w:rsid w:val="001A5F3B"/>
    <w:rsid w:val="00297315"/>
    <w:rsid w:val="002E7130"/>
    <w:rsid w:val="00414D43"/>
    <w:rsid w:val="00422007"/>
    <w:rsid w:val="005C297B"/>
    <w:rsid w:val="006350CF"/>
    <w:rsid w:val="008E1BD3"/>
    <w:rsid w:val="009316C5"/>
    <w:rsid w:val="009347EF"/>
    <w:rsid w:val="00A46939"/>
    <w:rsid w:val="00AE7524"/>
    <w:rsid w:val="00B30FED"/>
    <w:rsid w:val="00B80F62"/>
    <w:rsid w:val="00B85F00"/>
    <w:rsid w:val="00D712FB"/>
    <w:rsid w:val="00DA3AE2"/>
    <w:rsid w:val="00E06817"/>
    <w:rsid w:val="00E2652D"/>
    <w:rsid w:val="00EE1A0A"/>
    <w:rsid w:val="00F01333"/>
    <w:rsid w:val="00F6569A"/>
    <w:rsid w:val="00FD7DBC"/>
    <w:rsid w:val="54B97D40"/>
    <w:rsid w:val="66BE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</w:pPr>
    <w:rPr>
      <w:rFonts w:cs="Times New Roman"/>
      <w:kern w:val="0"/>
      <w:szCs w:val="22"/>
      <w14:ligatures w14:val="none"/>
    </w:rPr>
  </w:style>
  <w:style w:type="paragraph" w:styleId="12">
    <w:name w:val="toc 1"/>
    <w:basedOn w:val="1"/>
    <w:next w:val="1"/>
    <w:autoRedefine/>
    <w:unhideWhenUsed/>
    <w:uiPriority w:val="39"/>
    <w:pPr>
      <w:widowControl/>
      <w:spacing w:after="100" w:line="259" w:lineRule="auto"/>
    </w:pPr>
    <w:rPr>
      <w:rFonts w:cs="Times New Roman"/>
      <w:kern w:val="0"/>
      <w:szCs w:val="22"/>
      <w14:ligatures w14:val="none"/>
    </w:rPr>
  </w:style>
  <w:style w:type="paragraph" w:styleId="13">
    <w:name w:val="Subtitle"/>
    <w:basedOn w:val="1"/>
    <w:next w:val="1"/>
    <w:link w:val="29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oc 2"/>
    <w:basedOn w:val="1"/>
    <w:next w:val="1"/>
    <w:autoRedefine/>
    <w:unhideWhenUsed/>
    <w:uiPriority w:val="39"/>
    <w:pPr>
      <w:widowControl/>
      <w:spacing w:after="100" w:line="259" w:lineRule="auto"/>
      <w:ind w:left="220"/>
    </w:pPr>
    <w:rPr>
      <w:rFonts w:cs="Times New Roman"/>
      <w:kern w:val="0"/>
      <w:szCs w:val="22"/>
      <w14:ligatures w14:val="none"/>
    </w:rPr>
  </w:style>
  <w:style w:type="paragraph" w:styleId="15">
    <w:name w:val="Title"/>
    <w:basedOn w:val="1"/>
    <w:next w:val="1"/>
    <w:link w:val="28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Hyperlink"/>
    <w:basedOn w:val="1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0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1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2">
    <w:name w:val="标题 4 字符"/>
    <w:basedOn w:val="17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3">
    <w:name w:val="标题 5 字符"/>
    <w:basedOn w:val="17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4">
    <w:name w:val="标题 6 字符"/>
    <w:basedOn w:val="17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5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7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7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Intense Emphasis"/>
    <w:basedOn w:val="17"/>
    <w:qFormat/>
    <w:uiPriority w:val="21"/>
    <w:rPr>
      <w:i/>
      <w:iCs/>
      <w:color w:val="2F5597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5">
    <w:name w:val="明显引用 字符"/>
    <w:basedOn w:val="17"/>
    <w:link w:val="34"/>
    <w:uiPriority w:val="30"/>
    <w:rPr>
      <w:i/>
      <w:iCs/>
      <w:color w:val="2F5597" w:themeColor="accent1" w:themeShade="BF"/>
    </w:rPr>
  </w:style>
  <w:style w:type="character" w:customStyle="1" w:styleId="36">
    <w:name w:val="Intense Reference"/>
    <w:basedOn w:val="17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7">
    <w:name w:val="Unresolved Mention"/>
    <w:basedOn w:val="17"/>
    <w:semiHidden/>
    <w:unhideWhenUsed/>
    <w:uiPriority w:val="99"/>
    <w:rPr>
      <w:color w:val="605E5C"/>
      <w:shd w:val="clear" w:color="auto" w:fill="E1DFDD"/>
    </w:rPr>
  </w:style>
  <w:style w:type="paragraph" w:customStyle="1" w:styleId="3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outlineLvl w:val="9"/>
    </w:pPr>
    <w:rPr>
      <w:kern w:val="0"/>
      <w:sz w:val="32"/>
      <w:szCs w:val="32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3AC90-0EE4-47C2-96B4-AB3A8EA0AB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305</Words>
  <Characters>339</Characters>
  <Lines>56</Lines>
  <Paragraphs>32</Paragraphs>
  <TotalTime>84</TotalTime>
  <ScaleCrop>false</ScaleCrop>
  <LinksUpToDate>false</LinksUpToDate>
  <CharactersWithSpaces>339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2025-04-09T06:43:00Z</dcterms:created>
  <dc:creator>海廷 赵</dc:creator>
  <cp:lastModifiedBy>张晓艺</cp:lastModifiedBy>
  <cp:lastPrinted>2025-04-09T08:03:00Z</cp:lastPrinted>
  <dcterms:modified xsi:type="dcterms:W3CDTF">2026-03-23T08:33:58Z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eyJoZGlkIjoiMzEwNTM5NzYwMDRjMzkwZTVkZjY2ODkwMGIxNGU0OTUiLCJ1c2VySWQiOiIzNzU5NjcxODAifQ==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34FAE4423ED24CE2ADF7F0F3BB839221_13</vt:lpwstr>
  </property>
</Properties>
</file>