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BEAE"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36"/>
          <w:szCs w:val="36"/>
        </w:rPr>
        <w:t>免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除</w:t>
      </w:r>
      <w:r>
        <w:rPr>
          <w:rFonts w:hint="eastAsia" w:ascii="黑体" w:hAnsi="黑体" w:eastAsia="黑体" w:cs="黑体"/>
          <w:b/>
          <w:sz w:val="36"/>
          <w:szCs w:val="36"/>
        </w:rPr>
        <w:t>知情同意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申请</w:t>
      </w:r>
    </w:p>
    <w:tbl>
      <w:tblPr>
        <w:tblStyle w:val="7"/>
        <w:tblW w:w="9535" w:type="dxa"/>
        <w:tblInd w:w="3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"/>
        <w:gridCol w:w="1422"/>
        <w:gridCol w:w="3142"/>
        <w:gridCol w:w="1009"/>
        <w:gridCol w:w="3564"/>
      </w:tblGrid>
      <w:tr w14:paraId="56D69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820" w:type="dxa"/>
            <w:gridSpan w:val="2"/>
            <w:noWrap w:val="0"/>
            <w:vAlign w:val="center"/>
          </w:tcPr>
          <w:p w14:paraId="560EBE0E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7715" w:type="dxa"/>
            <w:gridSpan w:val="3"/>
            <w:noWrap w:val="0"/>
            <w:vAlign w:val="center"/>
          </w:tcPr>
          <w:p w14:paraId="1315E9E0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2341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820" w:type="dxa"/>
            <w:gridSpan w:val="2"/>
            <w:noWrap w:val="0"/>
            <w:vAlign w:val="center"/>
          </w:tcPr>
          <w:p w14:paraId="0E80C397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主要研究者</w:t>
            </w:r>
          </w:p>
        </w:tc>
        <w:tc>
          <w:tcPr>
            <w:tcW w:w="3142" w:type="dxa"/>
            <w:noWrap w:val="0"/>
            <w:vAlign w:val="center"/>
          </w:tcPr>
          <w:p w14:paraId="10909F5B">
            <w:p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6DB37CF7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科室</w:t>
            </w:r>
          </w:p>
        </w:tc>
        <w:tc>
          <w:tcPr>
            <w:tcW w:w="3564" w:type="dxa"/>
            <w:noWrap w:val="0"/>
            <w:vAlign w:val="center"/>
          </w:tcPr>
          <w:p w14:paraId="2F45C313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4EC3C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820" w:type="dxa"/>
            <w:gridSpan w:val="2"/>
            <w:noWrap w:val="0"/>
            <w:vAlign w:val="center"/>
          </w:tcPr>
          <w:p w14:paraId="0AE7E0BC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申办者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/资助方</w:t>
            </w:r>
          </w:p>
        </w:tc>
        <w:tc>
          <w:tcPr>
            <w:tcW w:w="7715" w:type="dxa"/>
            <w:gridSpan w:val="3"/>
            <w:noWrap w:val="0"/>
            <w:vAlign w:val="center"/>
          </w:tcPr>
          <w:p w14:paraId="4A7FCFD1">
            <w:p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760A7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182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05E0E99">
            <w:pPr>
              <w:spacing w:line="360" w:lineRule="auto"/>
              <w:ind w:firstLine="39" w:firstLineChars="16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免除范围</w:t>
            </w:r>
          </w:p>
        </w:tc>
        <w:tc>
          <w:tcPr>
            <w:tcW w:w="77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8285E87">
            <w:pPr>
              <w:spacing w:line="360" w:lineRule="auto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全部免除  </w:t>
            </w:r>
          </w:p>
          <w:p w14:paraId="44C61CFF">
            <w:pPr>
              <w:spacing w:line="360" w:lineRule="auto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部分免除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具体范围：                    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）</w:t>
            </w:r>
          </w:p>
        </w:tc>
      </w:tr>
      <w:tr w14:paraId="24567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535" w:type="dxa"/>
            <w:gridSpan w:val="5"/>
            <w:noWrap w:val="0"/>
            <w:vAlign w:val="top"/>
          </w:tcPr>
          <w:p w14:paraId="65166B4B">
            <w:pPr>
              <w:widowControl/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伦理委员会针对以下两种情况之一（请勾选符合情况的选项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sym w:font="Wingdings" w:char="00FE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），可以批准免除知情同意，必要时需说明具体情况。</w:t>
            </w:r>
          </w:p>
        </w:tc>
      </w:tr>
      <w:tr w14:paraId="6D77B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535" w:type="dxa"/>
            <w:gridSpan w:val="5"/>
            <w:noWrap w:val="0"/>
            <w:vAlign w:val="top"/>
          </w:tcPr>
          <w:p w14:paraId="413A6E7E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利用以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往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  <w:t>临床诊疗病历中获得数据信息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研究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  <w:t>以下4项要求须同时满足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  <w:t>）</w:t>
            </w:r>
          </w:p>
        </w:tc>
      </w:tr>
      <w:tr w14:paraId="29284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398" w:type="dxa"/>
            <w:noWrap w:val="0"/>
            <w:vAlign w:val="top"/>
          </w:tcPr>
          <w:p w14:paraId="0CF0878F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137" w:type="dxa"/>
            <w:gridSpan w:val="4"/>
            <w:noWrap w:val="0"/>
            <w:vAlign w:val="top"/>
          </w:tcPr>
          <w:p w14:paraId="05EAF0C6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本研究使用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的</w:t>
            </w: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</w:rPr>
              <w:t>数据信息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是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 xml:space="preserve">以往临床诊疗中获取的(获取时段：  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 xml:space="preserve">   )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</w:tc>
      </w:tr>
      <w:tr w14:paraId="359B3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398" w:type="dxa"/>
            <w:noWrap w:val="0"/>
            <w:vAlign w:val="top"/>
          </w:tcPr>
          <w:p w14:paraId="04DFD121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137" w:type="dxa"/>
            <w:gridSpan w:val="4"/>
            <w:noWrap w:val="0"/>
            <w:vAlign w:val="top"/>
          </w:tcPr>
          <w:p w14:paraId="26EE5860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本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研究对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的风险不大于最小风险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vertAlign w:val="superscript"/>
              </w:rPr>
              <w:t>※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</w:tc>
      </w:tr>
      <w:tr w14:paraId="69C2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398" w:type="dxa"/>
            <w:noWrap w:val="0"/>
            <w:vAlign w:val="top"/>
          </w:tcPr>
          <w:p w14:paraId="5DAD509B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137" w:type="dxa"/>
            <w:gridSpan w:val="4"/>
            <w:noWrap w:val="0"/>
            <w:vAlign w:val="top"/>
          </w:tcPr>
          <w:p w14:paraId="2672D3B2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免除知情同意不会对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的健康和权利产生不利影响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</w:tr>
      <w:tr w14:paraId="3F53C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398" w:type="dxa"/>
            <w:noWrap w:val="0"/>
            <w:vAlign w:val="top"/>
          </w:tcPr>
          <w:p w14:paraId="65F9C327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137" w:type="dxa"/>
            <w:gridSpan w:val="4"/>
            <w:noWrap w:val="0"/>
            <w:vAlign w:val="top"/>
          </w:tcPr>
          <w:p w14:paraId="6CEDC2FF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已无法找到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研究参与者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，且研究不涉及个人隐私和商业利益。</w:t>
            </w:r>
          </w:p>
        </w:tc>
      </w:tr>
      <w:tr w14:paraId="3718B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535" w:type="dxa"/>
            <w:gridSpan w:val="5"/>
            <w:noWrap w:val="0"/>
            <w:vAlign w:val="top"/>
          </w:tcPr>
          <w:p w14:paraId="02B850E3">
            <w:pPr>
              <w:widowControl/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生物样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本/数据信息的二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次利用</w:t>
            </w:r>
          </w:p>
          <w:p w14:paraId="70F57CFB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（已签署的知情同意书已通过伦理批准，且本次研究范围不超过已签署知情同意书范围）</w:t>
            </w:r>
          </w:p>
        </w:tc>
      </w:tr>
      <w:tr w14:paraId="73B2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398" w:type="dxa"/>
            <w:noWrap w:val="0"/>
            <w:vAlign w:val="center"/>
          </w:tcPr>
          <w:p w14:paraId="07929A0E">
            <w:pPr>
              <w:widowControl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137" w:type="dxa"/>
            <w:gridSpan w:val="4"/>
            <w:noWrap w:val="0"/>
            <w:vAlign w:val="center"/>
          </w:tcPr>
          <w:p w14:paraId="3A351947">
            <w:pPr>
              <w:widowControl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研究所使用的生物样本来源于生物样本库，生物样本捐献者已签署知情同意书，同意所捐献样本及相关信息可用于所有医学研究。</w:t>
            </w:r>
          </w:p>
        </w:tc>
      </w:tr>
      <w:tr w14:paraId="2307B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398" w:type="dxa"/>
            <w:noWrap w:val="0"/>
            <w:vAlign w:val="center"/>
          </w:tcPr>
          <w:p w14:paraId="0FB2304F">
            <w:pPr>
              <w:widowControl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137" w:type="dxa"/>
            <w:gridSpan w:val="4"/>
            <w:noWrap w:val="0"/>
            <w:vAlign w:val="center"/>
          </w:tcPr>
          <w:p w14:paraId="6DC5F421">
            <w:pPr>
              <w:widowControl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□ 利用临床诊疗或以往临床研究的剩余生物样本，研究参与者已签署知情同意书，同意剩余样本用于未来相关研究。</w:t>
            </w:r>
          </w:p>
        </w:tc>
      </w:tr>
      <w:tr w14:paraId="10A09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398" w:type="dxa"/>
            <w:noWrap w:val="0"/>
            <w:vAlign w:val="center"/>
          </w:tcPr>
          <w:p w14:paraId="0992D969">
            <w:pPr>
              <w:widowControl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9137" w:type="dxa"/>
            <w:gridSpan w:val="4"/>
            <w:noWrap w:val="0"/>
            <w:vAlign w:val="center"/>
          </w:tcPr>
          <w:p w14:paraId="3D0DB41B">
            <w:pPr>
              <w:widowControl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□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  <w:t>利用已有信息数据进行再次研究，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患者已签署知情同意书，同意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授权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其数据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用于未来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研究。</w:t>
            </w:r>
          </w:p>
        </w:tc>
      </w:tr>
      <w:tr w14:paraId="4C362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535" w:type="dxa"/>
            <w:gridSpan w:val="5"/>
            <w:noWrap w:val="0"/>
            <w:vAlign w:val="top"/>
          </w:tcPr>
          <w:p w14:paraId="647333B4"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作为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"/>
              </w:rPr>
              <w:t>主要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研究者，我了解并遵照执行：</w:t>
            </w:r>
          </w:p>
          <w:p w14:paraId="24A8A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免除知情同意的研究，按照规定对研究参与者的个人身份信息进行保密和保护。</w:t>
            </w:r>
          </w:p>
          <w:p w14:paraId="3A32C412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研究结果发表时，不会公开研究参与者的个人身份信息，而以代码或编号来代替。</w:t>
            </w:r>
          </w:p>
          <w:p w14:paraId="4392DFB7">
            <w:pPr>
              <w:widowControl/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5D61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9535" w:type="dxa"/>
            <w:gridSpan w:val="5"/>
            <w:noWrap w:val="0"/>
            <w:vAlign w:val="center"/>
          </w:tcPr>
          <w:p w14:paraId="384C618E">
            <w:pPr>
              <w:widowControl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主要研究者签名：                         日期：</w:t>
            </w:r>
          </w:p>
        </w:tc>
      </w:tr>
    </w:tbl>
    <w:p w14:paraId="56E34BB8">
      <w:pPr>
        <w:bidi w:val="0"/>
        <w:ind w:firstLine="280" w:firstLineChars="100"/>
        <w:rPr>
          <w:rFonts w:hint="eastAsia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vertAlign w:val="superscript"/>
        </w:rPr>
        <w:t>※</w:t>
      </w:r>
      <w:r>
        <w:rPr>
          <w:rFonts w:hint="eastAsia"/>
          <w:b/>
          <w:bCs/>
          <w:sz w:val="20"/>
          <w:szCs w:val="20"/>
        </w:rPr>
        <w:t>最小风险</w:t>
      </w:r>
      <w:r>
        <w:rPr>
          <w:rFonts w:hint="eastAsia"/>
          <w:sz w:val="20"/>
          <w:szCs w:val="20"/>
        </w:rPr>
        <w:t>：指</w:t>
      </w:r>
      <w:r>
        <w:rPr>
          <w:rFonts w:hint="eastAsia"/>
          <w:sz w:val="20"/>
          <w:szCs w:val="20"/>
          <w:lang w:val="en-US" w:eastAsia="zh-CN"/>
        </w:rPr>
        <w:t>研究</w:t>
      </w:r>
      <w:r>
        <w:rPr>
          <w:rFonts w:hint="eastAsia"/>
          <w:sz w:val="20"/>
          <w:szCs w:val="20"/>
        </w:rPr>
        <w:t>中预期风险的可能性和程度不大于日常生活、或进行常规体格检查或心理测试的风险。</w:t>
      </w:r>
    </w:p>
    <w:sectPr>
      <w:pgSz w:w="11906" w:h="16838"/>
      <w:pgMar w:top="1266" w:right="849" w:bottom="1759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58F1AE"/>
    <w:multiLevelType w:val="singleLevel"/>
    <w:tmpl w:val="6758F1A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B27"/>
    <w:rsid w:val="0008231B"/>
    <w:rsid w:val="000C130F"/>
    <w:rsid w:val="000F4876"/>
    <w:rsid w:val="00136D61"/>
    <w:rsid w:val="00151CD1"/>
    <w:rsid w:val="0015281F"/>
    <w:rsid w:val="00172E86"/>
    <w:rsid w:val="00195E16"/>
    <w:rsid w:val="001C2798"/>
    <w:rsid w:val="0022638A"/>
    <w:rsid w:val="00232617"/>
    <w:rsid w:val="00247ACC"/>
    <w:rsid w:val="00262030"/>
    <w:rsid w:val="00282B2D"/>
    <w:rsid w:val="002F219A"/>
    <w:rsid w:val="00342DDA"/>
    <w:rsid w:val="0039792A"/>
    <w:rsid w:val="003F0361"/>
    <w:rsid w:val="0041340E"/>
    <w:rsid w:val="00425D7E"/>
    <w:rsid w:val="00487195"/>
    <w:rsid w:val="00495B27"/>
    <w:rsid w:val="004C6CDC"/>
    <w:rsid w:val="004E56C3"/>
    <w:rsid w:val="004F28D3"/>
    <w:rsid w:val="00516483"/>
    <w:rsid w:val="0054189F"/>
    <w:rsid w:val="00567CEB"/>
    <w:rsid w:val="00585633"/>
    <w:rsid w:val="0060346D"/>
    <w:rsid w:val="006102B1"/>
    <w:rsid w:val="00640C7C"/>
    <w:rsid w:val="006639CE"/>
    <w:rsid w:val="00683F1B"/>
    <w:rsid w:val="006A0B9E"/>
    <w:rsid w:val="006B09BC"/>
    <w:rsid w:val="006C408D"/>
    <w:rsid w:val="006C6115"/>
    <w:rsid w:val="0070569C"/>
    <w:rsid w:val="0073763A"/>
    <w:rsid w:val="007462C2"/>
    <w:rsid w:val="007548FB"/>
    <w:rsid w:val="00762D4F"/>
    <w:rsid w:val="007A6492"/>
    <w:rsid w:val="007C4AAB"/>
    <w:rsid w:val="007C783D"/>
    <w:rsid w:val="007E27E4"/>
    <w:rsid w:val="00805205"/>
    <w:rsid w:val="00847F24"/>
    <w:rsid w:val="00854AE8"/>
    <w:rsid w:val="00871657"/>
    <w:rsid w:val="008729F4"/>
    <w:rsid w:val="00880AE4"/>
    <w:rsid w:val="008A136E"/>
    <w:rsid w:val="008C1D5F"/>
    <w:rsid w:val="008F3E85"/>
    <w:rsid w:val="00963519"/>
    <w:rsid w:val="00987129"/>
    <w:rsid w:val="009A4A15"/>
    <w:rsid w:val="009A56EA"/>
    <w:rsid w:val="009A6A79"/>
    <w:rsid w:val="009B42A4"/>
    <w:rsid w:val="009C2919"/>
    <w:rsid w:val="009C76C5"/>
    <w:rsid w:val="00A11D83"/>
    <w:rsid w:val="00A91360"/>
    <w:rsid w:val="00AA7AAF"/>
    <w:rsid w:val="00AC7DE5"/>
    <w:rsid w:val="00AE2521"/>
    <w:rsid w:val="00AE69C7"/>
    <w:rsid w:val="00AF284C"/>
    <w:rsid w:val="00B00641"/>
    <w:rsid w:val="00B06090"/>
    <w:rsid w:val="00B11123"/>
    <w:rsid w:val="00B171E9"/>
    <w:rsid w:val="00B34BD7"/>
    <w:rsid w:val="00B7469E"/>
    <w:rsid w:val="00B93BB6"/>
    <w:rsid w:val="00C21108"/>
    <w:rsid w:val="00C443C9"/>
    <w:rsid w:val="00C5401B"/>
    <w:rsid w:val="00C8749D"/>
    <w:rsid w:val="00CB0151"/>
    <w:rsid w:val="00CB518D"/>
    <w:rsid w:val="00CD7E71"/>
    <w:rsid w:val="00D04887"/>
    <w:rsid w:val="00D2138B"/>
    <w:rsid w:val="00D2357C"/>
    <w:rsid w:val="00D31CBA"/>
    <w:rsid w:val="00D67474"/>
    <w:rsid w:val="00D7641F"/>
    <w:rsid w:val="00D90639"/>
    <w:rsid w:val="00D93FD4"/>
    <w:rsid w:val="00DF5A0F"/>
    <w:rsid w:val="00E51E0F"/>
    <w:rsid w:val="00E54E9D"/>
    <w:rsid w:val="00E62E93"/>
    <w:rsid w:val="00F07914"/>
    <w:rsid w:val="00F41D20"/>
    <w:rsid w:val="00F71770"/>
    <w:rsid w:val="00FA0505"/>
    <w:rsid w:val="00FD5C7D"/>
    <w:rsid w:val="04FE5A96"/>
    <w:rsid w:val="0765096C"/>
    <w:rsid w:val="0A424F95"/>
    <w:rsid w:val="0A6D7B38"/>
    <w:rsid w:val="0AC17B06"/>
    <w:rsid w:val="0BE61950"/>
    <w:rsid w:val="0FBC1346"/>
    <w:rsid w:val="10B46A5A"/>
    <w:rsid w:val="19B27315"/>
    <w:rsid w:val="1A0758B3"/>
    <w:rsid w:val="1AF37BE5"/>
    <w:rsid w:val="1B79458F"/>
    <w:rsid w:val="1B925650"/>
    <w:rsid w:val="1C99656B"/>
    <w:rsid w:val="1F6410B2"/>
    <w:rsid w:val="220A23E4"/>
    <w:rsid w:val="238166D6"/>
    <w:rsid w:val="23CE2F9E"/>
    <w:rsid w:val="25A95DFD"/>
    <w:rsid w:val="26C568DA"/>
    <w:rsid w:val="2ABF1892"/>
    <w:rsid w:val="2C1A1178"/>
    <w:rsid w:val="2CB25B7C"/>
    <w:rsid w:val="2DCC6E5D"/>
    <w:rsid w:val="308C2216"/>
    <w:rsid w:val="30C9346B"/>
    <w:rsid w:val="32A3745F"/>
    <w:rsid w:val="33244988"/>
    <w:rsid w:val="352E7D40"/>
    <w:rsid w:val="35A31054"/>
    <w:rsid w:val="36647D4B"/>
    <w:rsid w:val="3A04538C"/>
    <w:rsid w:val="3AF868BC"/>
    <w:rsid w:val="3C9E7C2D"/>
    <w:rsid w:val="3E151A9D"/>
    <w:rsid w:val="3EAF3CA0"/>
    <w:rsid w:val="3FB367E3"/>
    <w:rsid w:val="409D5D7A"/>
    <w:rsid w:val="40B9747A"/>
    <w:rsid w:val="41AA69A0"/>
    <w:rsid w:val="46D12EDF"/>
    <w:rsid w:val="4D8C2C14"/>
    <w:rsid w:val="4FA8192E"/>
    <w:rsid w:val="52F061DD"/>
    <w:rsid w:val="5394649E"/>
    <w:rsid w:val="57DF2411"/>
    <w:rsid w:val="58242BB1"/>
    <w:rsid w:val="597D6869"/>
    <w:rsid w:val="6022031E"/>
    <w:rsid w:val="61D2667B"/>
    <w:rsid w:val="64624D4F"/>
    <w:rsid w:val="698C4A5A"/>
    <w:rsid w:val="6A8E3626"/>
    <w:rsid w:val="70A23169"/>
    <w:rsid w:val="70E46F2A"/>
    <w:rsid w:val="76257DC8"/>
    <w:rsid w:val="768947FB"/>
    <w:rsid w:val="76A809F9"/>
    <w:rsid w:val="77A318EC"/>
    <w:rsid w:val="79627585"/>
    <w:rsid w:val="79CE22A2"/>
    <w:rsid w:val="79F006ED"/>
    <w:rsid w:val="7BF77296"/>
    <w:rsid w:val="7C0130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iPriority w:val="0"/>
    <w:pPr>
      <w:jc w:val="left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semiHidden/>
    <w:uiPriority w:val="0"/>
    <w:rPr>
      <w:b/>
      <w:bCs/>
    </w:rPr>
  </w:style>
  <w:style w:type="character" w:styleId="9">
    <w:name w:val="Hyperlink"/>
    <w:uiPriority w:val="0"/>
    <w:rPr>
      <w:color w:val="0000FF"/>
      <w:u w:val="single"/>
    </w:rPr>
  </w:style>
  <w:style w:type="character" w:styleId="10">
    <w:name w:val="annotation reference"/>
    <w:semiHidden/>
    <w:uiPriority w:val="0"/>
    <w:rPr>
      <w:sz w:val="21"/>
      <w:szCs w:val="21"/>
    </w:rPr>
  </w:style>
  <w:style w:type="character" w:customStyle="1" w:styleId="11">
    <w:name w:val="页脚 Char"/>
    <w:link w:val="4"/>
    <w:uiPriority w:val="99"/>
    <w:rPr>
      <w:kern w:val="2"/>
      <w:sz w:val="18"/>
      <w:szCs w:val="18"/>
    </w:rPr>
  </w:style>
  <w:style w:type="character" w:customStyle="1" w:styleId="12">
    <w:name w:val="页眉 Char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601</Words>
  <Characters>601</Characters>
  <Lines>1</Lines>
  <Paragraphs>1</Paragraphs>
  <TotalTime>4.33333333333333</TotalTime>
  <ScaleCrop>false</ScaleCrop>
  <LinksUpToDate>false</LinksUpToDate>
  <CharactersWithSpaces>670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2022-09-13T08:41:00Z</dcterms:created>
  <dc:creator>Billgates</dc:creator>
  <cp:lastModifiedBy>于</cp:lastModifiedBy>
  <cp:lastPrinted>2009-03-30T13:33:00Z</cp:lastPrinted>
  <dcterms:modified xsi:type="dcterms:W3CDTF">2026-10-16T06:01:42Z</dcterms:modified>
  <dc:title>北京大学医学部医学涉及人体的生物医学研究伦理审查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eyJoZGlkIjoiYzEyOGUyZDI5YzUwNjg1YjhjYTJlZjVhYTAyMmUyNDMiLCJ1c2VySWQiOiIxNzQ3NjUwNjAwIn0=</vt:lpwstr>
  </property>
  <property fmtid="{D5CDD505-2E9C-101B-9397-08002B2CF9AE}" pid="3" name="KSOProductBuildVer">
    <vt:lpwstr>2052-12.1.0.29161</vt:lpwstr>
  </property>
  <property fmtid="{D5CDD505-2E9C-101B-9397-08002B2CF9AE}" pid="4" name="ICV">
    <vt:lpwstr>48B779F47CE04312A80BCA5390FD54D3_13</vt:lpwstr>
  </property>
</Properties>
</file>